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11" w:rsidRDefault="00571603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2327313</wp:posOffset>
            </wp:positionH>
            <wp:positionV relativeFrom="paragraph">
              <wp:posOffset>-1786929</wp:posOffset>
            </wp:positionV>
            <wp:extent cx="5694757" cy="9067800"/>
            <wp:effectExtent l="1714500" t="0" r="1677593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354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95357" cy="90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190" w:rsidRDefault="00FB7190" w:rsidP="00FB7190">
      <w:pPr>
        <w:rPr>
          <w:rFonts w:ascii="Times New Roman" w:hAnsi="Times New Roman" w:cs="Times New Roman"/>
          <w:sz w:val="24"/>
          <w:szCs w:val="24"/>
        </w:rPr>
      </w:pPr>
    </w:p>
    <w:p w:rsidR="00FB7190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603" w:rsidRDefault="00571603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603" w:rsidRDefault="00571603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603" w:rsidRDefault="00571603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603" w:rsidRDefault="00571603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603" w:rsidRDefault="00571603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603" w:rsidRDefault="00571603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603" w:rsidRDefault="00571603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603" w:rsidRDefault="00571603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603" w:rsidRDefault="00571603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603" w:rsidRDefault="00571603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603" w:rsidRDefault="00571603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603" w:rsidRDefault="00571603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14266" w:type="dxa"/>
        <w:tblInd w:w="5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2"/>
        <w:gridCol w:w="10204"/>
      </w:tblGrid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– территория здоровья»</w:t>
            </w:r>
          </w:p>
        </w:tc>
      </w:tr>
      <w:tr w:rsidR="00D16029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6029" w:rsidRPr="00FB7190" w:rsidRDefault="00D16029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6029" w:rsidRPr="00FB7190" w:rsidRDefault="00D16029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внедрение в образовательный процесс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обучение умению противостоять разрушительным для здоровья формам поведения;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четкое отслеживание санитарно - гигиенического состояния школы;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формирование системы выявления уровня здоровья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его целенаправленного отслеживания в течение периода обучения;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здоровой, комфортной и безопасной образовательной среды;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развитие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компетентности педагогов;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воспитание у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сознательного отношения к своему здоровью и здоровому образу жизни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EC7909" w:rsidP="00FB7190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FB7190"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-2027год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программы, их социальная эффективность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Разработка системы физкультурно-оздоровительной работы образовательного учреждения через совместную деятельность медицинских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систематического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состоянием здоровья учащихся и учителей на основе организации профилактических осмотров.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заболеваемости всех участников образовательного процесса.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знаний по вопросам здоровья и его сохранения.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рекомендации для родителей, администрации школы, учителей - предметников, позволяющие систематизировать работу по проблеме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B7190" w:rsidRPr="00EC7909" w:rsidRDefault="00FB7190" w:rsidP="00EC79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в план работы школы регулярно</w:t>
            </w:r>
            <w:r w:rsidR="00EC7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проведение Дней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здоровья</w:t>
            </w:r>
            <w:r w:rsidR="00EC7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кружковых и факультативных занятий по формированию ЗОЖ.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Нормы и методы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и индивидуальные занятия, беседы, наблюдения, мозговые штурмы, фоновые мероприятия, внеклассная работа, внеурочная деятельность.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Условия реализации  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 программы обеспечения приоритета здоровья в ОУ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в любом решении ОУ аспектов, связанных с влиянием данного решения на здоровье школьников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диагностики здоровья обучающихся и мониторинга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происходящих в школе изменений, связанных с вопросами здоровья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Управление, контроль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реализацией мероприятий программы осуществляют исполнители в рамках должностной компетентности. Общее руководство осуществляет администрация школы.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Нормативно-правовая </w:t>
      </w:r>
      <w:proofErr w:type="gram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база программы</w:t>
      </w:r>
      <w:proofErr w:type="gramEnd"/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 соответствии со следующими нормативными актами: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«Конвенция ООН о правах ребенка» 1989г.; 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 РФ «Об основных гарантиях прав ребенка»;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«Всемирная декларация об обеспечении выживания, защиты и развития детей»;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 Российской Федерации от 12.12.1993г.;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года №273-ФЗ «Об образовании в Российской Федерации»;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 от 28.12.2010 № 2106 «Об утверждении федеральных требований к образовательным учреждениям в части охраны здоровья обучающихся, воспитанников»</w:t>
      </w:r>
    </w:p>
    <w:p w:rsidR="00EC7909" w:rsidRDefault="00EC7909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7909" w:rsidRDefault="00EC7909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определению Всемирной 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Конвенции о правах ребенка подчеркивается, что современное образование должно стать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В законе «Об образовании» сохранение и укрепление здоровья детей выделено в приоритетную задачу.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</w:t>
      </w:r>
      <w:r w:rsidR="00EC7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коллектив МБОУ </w:t>
      </w:r>
      <w:proofErr w:type="spellStart"/>
      <w:r w:rsidR="00EC7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Высокогорская</w:t>
      </w:r>
      <w:proofErr w:type="spellEnd"/>
      <w:r w:rsidR="00EC7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№7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уделяя большое внимание в своей образовательной деятельности здоровью обучающихся, пришел к необходимости применения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организации образовательного процесса, и разработать программу «Школа – территория здоровья», способствующую созданию оптимальных условий для сохранения и укрепления здоровья участников образовательного процесса.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качестве основы нашей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разделов программы остается на все сроки внедрения программы, раздел   «Календарный план реализации программы» обновляется каждый учебный год.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выявлен ряд проблем, среди которых:</w:t>
      </w:r>
    </w:p>
    <w:p w:rsidR="00FB7190" w:rsidRPr="00FB7190" w:rsidRDefault="00FB7190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созданы соответствующие условия для занятий физической культурой и спортом для детей с ослабленным здоровьем, с ограниченными возможностями здоровья;</w:t>
      </w:r>
    </w:p>
    <w:p w:rsidR="00FB7190" w:rsidRPr="00FB7190" w:rsidRDefault="00FB7190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глубокая медицинская диагностика врачей- специалистов.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Предметом исследования, а также целью данной программы является поиск наиболее оптимальных сре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формирования самой важной  базовой  характеристики, обеспечивающей реализацию всех остальных,- здоровья.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школьном здании </w:t>
      </w:r>
      <w:bookmarkStart w:id="0" w:name="_GoBack"/>
      <w:bookmarkEnd w:id="0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Здание школы расположено на благоустроенном участке. Территория школы ограждена забором. На территории школы расположена многофункциональная спортивная площадка. Здание подключено к районным инженерным сетям – холодному и горячему водоснабжению, отоплению.    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 обучаются в учебных помещениях, закрепленных за каждым классом, основного и среднего образования – по классно-кабинетной системе.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просторные, оборудованные кабин</w:t>
      </w:r>
      <w:r w:rsidR="00EC7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еты, компьютерный класс,  спортивный зал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инвентарем и необходимы</w:t>
      </w:r>
      <w:r w:rsidR="00EC7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оборудованием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раздевалки, душевые, отдельные для девочек и мальчиков, спортивная площадка - стадион для активных игр и прогулок, настольный теннис, столовая (организовано горячее питание, разнообразное меню), медицинский кабинет, актовый зал.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имеются кабинеты фи</w:t>
      </w:r>
      <w:r w:rsidR="00EC7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зики, химии, истории,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учительская и другие, которые оборудованы мебелью. Кабинеты обеспечены необходимым учебным и компьютерным оборудованием</w:t>
      </w:r>
      <w:proofErr w:type="gramStart"/>
      <w:r w:rsidR="00EC7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отвечающими гигиеническим требованиям. Школа подключена к сети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Используется лицензионное программное обеспечение.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</w:p>
    <w:p w:rsidR="00527271" w:rsidRDefault="00527271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7271" w:rsidRDefault="00527271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различных категорий работников школы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1.Функции администрации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реализацией программы: организация, координация,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горячего питания учащихся в школе;</w:t>
      </w:r>
    </w:p>
    <w:p w:rsidR="00FB7190" w:rsidRPr="00527271" w:rsidRDefault="00527271" w:rsidP="00527271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FB7190" w:rsidRPr="005272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и контроль уроков физкультуры;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работы спортзала во внеурочное время и во время каникул, работы спортивных секций;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разработка системы внеклассных мероприятий по укреплению физического здоровья учащихся и ее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классных руководителей по программе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ее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2.Функции классного руководителя: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работа по организации жизнедеятельности детей в школе;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частых заболеваний учащихся;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детского травматизма на дорогах;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в классном коллективе мероприятий по профилактике наркомании,  токсикомании,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профилактических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родителями;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родителей с представителями правоохранительных органов, работниками ГИБДД, КДН, медработниками</w:t>
      </w:r>
      <w:r w:rsidR="0052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внеклассных мероприятий (беседы, диспуты, лекции, КТД, конкурсы и др.) в рамках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исследования уровня физического и психофизического здоровья учащихся;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диагностик уровня и качества знаний учащимися правил гигиены, дорожного движения, правовой культуры.  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  этап  </w:t>
      </w:r>
      <w:r w:rsidR="0052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2024-2025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– 202</w:t>
      </w:r>
      <w:r w:rsidR="0052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2027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этап - определение концептуальной линии развития ОУ (1 год):</w:t>
      </w:r>
    </w:p>
    <w:p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новых форм и методов пропаганды ЗОЖ и их внедрение;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профилактических и воспитательных мероприятий.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формирование научно-методической базы ОУ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типа(1 год):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материально-технической базы ОУ;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научно-методических положений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        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диагностических методик для определения индивидуального профиля учащегося;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этап – разработка программ деятельности </w:t>
      </w:r>
      <w:proofErr w:type="spellStart"/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образовательного учреждения (1 год):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программ психофизического сопровождения образовательного процесса в ОУ;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программы обучения педагогов технологиям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индивидуализации обучения;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передового педагогического опыта и разработка учителями собственных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с последующим внедрением их на уроках.</w:t>
      </w:r>
    </w:p>
    <w:p w:rsidR="00FB7190" w:rsidRPr="00FB7190" w:rsidRDefault="00FB7190" w:rsidP="00D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практическая реализация программы развития ОУ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типа.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педагогов всех МО школы по внедрению технологий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индивидуализации обучения;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результативности внедряемых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и технологий индивидуализации обучения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Публикация полного пакета материалов функционирования собственного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</w:t>
      </w:r>
    </w:p>
    <w:p w:rsidR="00527271" w:rsidRDefault="00527271" w:rsidP="00527271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7271" w:rsidRDefault="00527271" w:rsidP="00527271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7271" w:rsidRDefault="00527271" w:rsidP="00527271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190" w:rsidRPr="00527271" w:rsidRDefault="00FB7190" w:rsidP="00527271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7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Общее представление о </w:t>
      </w:r>
      <w:proofErr w:type="spellStart"/>
      <w:r w:rsidRPr="00527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527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среде в образовательном учреждении </w:t>
      </w:r>
      <w:r w:rsidR="00D16029" w:rsidRPr="00527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527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БОУ </w:t>
      </w:r>
      <w:proofErr w:type="spellStart"/>
      <w:r w:rsidR="00527271" w:rsidRPr="00527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Высокогорская</w:t>
      </w:r>
      <w:proofErr w:type="spellEnd"/>
      <w:r w:rsidR="00527271" w:rsidRPr="00527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27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СОШ </w:t>
      </w:r>
      <w:r w:rsidR="00527271" w:rsidRPr="00527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7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Приоритетной задачей нашей школы, выбравшей концепцию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санитарно-гигиенических правил и норм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особенностей обучающихся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Режим учебно-познавательной деятельности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Социально-педагогические условия обучения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Слагаемые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среды: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их взаимоотношения с ребенком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среда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содержание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среда (конкретный процесс на уроках)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среда (общение с учителями и учащимися)</w:t>
      </w:r>
    </w:p>
    <w:p w:rsidR="00FB7190" w:rsidRPr="00527271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среда (состояние здания школы)</w:t>
      </w:r>
    </w:p>
    <w:p w:rsidR="00FB7190" w:rsidRPr="00527271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7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Основные блоки </w:t>
      </w:r>
      <w:proofErr w:type="spellStart"/>
      <w:r w:rsidRPr="00527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527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 по сохранению и укреплению здоровья 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Блок профилактики и динамического наблюдения за состоянием здоровья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регулярный анализ результатов динамических наблюдений за состоянием здоровья обучающихся: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школе рекомендованных методов профилактики заболеваний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данных мониторинга здоровья учащихся на педсоветах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расписания на основе санитарно-гигиенических требований;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физкультминуток;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отслеживание санитарно - гигиенического состояния школы;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планомерная организация питания учащихся;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реабилитационную работу: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просветительско-воспитательной  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FB7190" w:rsidRPr="00FB7190" w:rsidRDefault="00FB7190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организацию «Дней здоровья»,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 воспитательной работы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направленности;</w:t>
      </w:r>
    </w:p>
    <w:p w:rsidR="00FB7190" w:rsidRPr="00FB7190" w:rsidRDefault="00FB7190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культуры).</w:t>
      </w:r>
      <w:proofErr w:type="gramEnd"/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Блок рациональной организации учебного процесса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предполагает: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гигиенических норм в организации учебной нагрузки;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приемов индивидуализации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гигиенических требований к использованию технических средств в учебном процессе;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форм и методов в организации учебной деятельности;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проблем развития ребенка;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адаптации на разных этапах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и учебной мотивации;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здорового жизненного стиля;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деятельности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педагогической службы школы для своевременной профилактики психологического и физиологического состояния учащихся и совершенствованию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коррекционной помощи учащимся.</w:t>
      </w:r>
    </w:p>
    <w:p w:rsidR="00593FA3" w:rsidRDefault="00593FA3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физкультурно-оздоровительной 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проведение  спортивно-оздоровительных мероприятий с целью профилактики заболеваний и приобщение к здоровому досугу;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системы кружковой, внеклассной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 к формированию здорового образа жизни учащихся;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динамических перемен,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физкультпауз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уроках;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Блок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инфраструктуры образовательного учреждения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помещения школы гигиеническим нормативам;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образовательном учреждении состава специалистов, обеспечивающих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оснащенность физкультурного зала, спортплощадки, медицинского кабинета, школьной столовой.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системы просветительской и методической работы с педагогами и родителями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предполагает: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знаний в области вопросов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образовательным учреждением необходимой научно-методической литературой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мониторинга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образовательного учреждения 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1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Целостность системы формирования культуры здорового и безопасного образа жизни обучающихся (организация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ОУ и готовность учителей к реализации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  <w:proofErr w:type="gramEnd"/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Позиционирование школы в качестве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школы в сетевое взаимодействие системы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школ, научно-педагогических и общественных организаций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учителей к участию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методической работы по повышению квалификации педагогических кадров в области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самоаудита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- внутреннего мониторинга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школы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2</w:t>
      </w: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Реализация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инфраструктуре образовательного учреждения.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питания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воздушно-тепловому режиму образовательного учреждения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естественному и искусственному освещению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3.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Рациональная организация образовательного процесса и использование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при реализации образовательного процесса в школе.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санитарных норм, предъявляемых к организации учебного процесса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образовательном процессе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основы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учебного процесса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4.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Реализация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физкультуры и спорта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образовательного учреждения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физкультурно-спортивная работа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выполнением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 нормативов двигательной активности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оценка физической подготовленности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5.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Образовательная и воспитательная работа по организации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формирования приоритетов здорового образа жизни 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образовательной работы в ОУ в рамках учебных дисциплин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блока</w:t>
      </w:r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воспитательной работы в ОУ в области формирования культуры здорового образа жизни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обучающихся и их родителей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образовательного учреждения.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6.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Организация профилактики употребления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ср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 обучающихся</w:t>
      </w:r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профилактики употребления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факторов риска распространения ПАВ в среде обучающихся</w:t>
      </w:r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безопасной поддерживающей образовательной среды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7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Организация комплексного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 системы формирования здорового образа жизни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(система медицинского обслуживания обучающихся)</w:t>
      </w:r>
    </w:p>
    <w:p w:rsidR="00FB7190" w:rsidRPr="00FB7190" w:rsidRDefault="00FB7190" w:rsidP="00FB7190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комплексных показателей состояния здоровья обучающихся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Раздел 8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системы мониторинга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здорового образа жизни обучающихся (средствами психологических технологий, анкетных методов и социологических опросов.</w:t>
      </w:r>
      <w:proofErr w:type="gramEnd"/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диагностики психологических характеристик обучающихся, связанных с показателями их здоровья</w:t>
      </w:r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:rsidR="00FB7190" w:rsidRPr="009A291C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обучающихся, их родителей и учителей школы мотивации ведения здорового образа </w:t>
      </w:r>
      <w:r w:rsidRPr="009A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обобщение аналитической информации в форме отчетов образовательного учреждения.</w:t>
      </w:r>
    </w:p>
    <w:p w:rsidR="00FB7190" w:rsidRPr="009A291C" w:rsidRDefault="00FB7190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2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A2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средства и технологии, применяемые в условиях образовательного учреждения</w:t>
      </w:r>
    </w:p>
    <w:p w:rsidR="00FB7190" w:rsidRPr="00FB7190" w:rsidRDefault="00FB7190" w:rsidP="00FB719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Гигиенические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(санитарно-гигиенические средства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технологии)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рационального уровня учебной нагрузки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избежании</w:t>
      </w:r>
      <w:proofErr w:type="spellEnd"/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переутомления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рационального питания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Соблюдение общего режима дня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режима двигательной активности, режима питания и сна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порядка проведения прививок учащихся с целью предупреждения инфекций</w:t>
      </w:r>
    </w:p>
    <w:p w:rsidR="00FB7190" w:rsidRPr="00FB7190" w:rsidRDefault="00FB7190" w:rsidP="00FB719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двигательной направленности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физкультуры и спорта)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физкультуры с комплексами физических упражнений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на уроках и подвижные перемены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оздоровительной гимнастик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пальчиковая, дыхательная, для коррекции зрения и пр.), лечебная физкультура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Эмоциональные разрядки и «минутки покоя», подвижные игры,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тренинги и др.</w:t>
      </w:r>
    </w:p>
    <w:p w:rsidR="00FB7190" w:rsidRPr="00FB7190" w:rsidRDefault="00FB7190" w:rsidP="00FB719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организации благоприятной психолого-педагогической среды О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технологии)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положительного эмоционального климата в учебном коллективе и в процессе взаимодействия учитель-ученик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Всесторонняя психофизическая диагностика всех личностных сфер обучающихся в процессе их развития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кабинета психологической разгрузки</w:t>
      </w:r>
    </w:p>
    <w:p w:rsidR="00FB7190" w:rsidRPr="00FB7190" w:rsidRDefault="00FB7190" w:rsidP="00FB719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педагогического воздействия, организации учебного процесса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технологии)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оздоровительной деятельности в образовательный процесс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подход к организации образовательной деятельности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содержания образования, разработка интегративных курсов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для всех ступеней обучения</w:t>
      </w:r>
    </w:p>
    <w:p w:rsidR="00FB7190" w:rsidRPr="00FB7190" w:rsidRDefault="00FB7190" w:rsidP="00FB719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Профилактические и закаливающие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(воспитательная работа по формированию ЗОЖ)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просветительского лектория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Культурно-массовые мероприятия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семьей обучающегос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пропаганда здорового образа жизни через систему занятий в родительском лектории)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</w:p>
    <w:p w:rsidR="00FB7190" w:rsidRPr="00FB7190" w:rsidRDefault="00D16029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личности ученика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Подготовка к здоровому образу жизни ребенка на основе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является приоритетным направлением деятельности данной программы. В качестве основополагающей линии развития нашей школы в этом направлении выбрана концепция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 Школа должна стать «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антропоцентричной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дифференциацией обучения;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индивидуализацией учебного процесса с учетом личностных особенностей учащихся;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D16029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 школы необходимо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4077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4"/>
        <w:gridCol w:w="5160"/>
        <w:gridCol w:w="5713"/>
      </w:tblGrid>
      <w:tr w:rsidR="00FB7190" w:rsidRPr="00FB7190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начальной школы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основной школы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средней школы</w:t>
            </w:r>
          </w:p>
        </w:tc>
      </w:tr>
      <w:tr w:rsidR="00FB7190" w:rsidRPr="00FB7190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-знание основ личной гигиены, выполнение  правил гигиены;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-владение основами личной гигиены и здорового образа жизни.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основ строения и функционирования организма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изменений в организме человека в пубертатный период;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свое физическое и психическое состояние;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влияния алкоголя, курения,   наркомании на здоровье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-поддержание физической формы;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телесно-мануальные навыки, связанные с укреплением силы, выносливости, ловкости;- гигиена умственного труда.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стремление к самосовершенствованию,  саморазвитию и профессиональной пригодности  через физическое  совершенствование и заботу о своем здоровье;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убеждение в пагубности для здоровья и дальнейшей жизни вредных привычек;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различных оздоровительных систем;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поддерживать здоровый образ жизни, индивидуальный для каждого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-способность вырабатывать индивидуальный  образ жизни;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гигиена умственного труда.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направлена на формирование у учащихся культуры отношения к своему здоровью, что включает в себя: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культуру физическую (способность управлять физическими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природосообразными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движениями);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психологическую (способность управлять своими чувствами и эмоциями); культуру   интеллектуальную   (способность   управлять   своими   мыслями   и контролировать их);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Базовыми компонентами на всех ступенях являются: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к вопросам, касающимся здоровья и здорового образа жизни;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знаний по овладению методами оздоровления организма;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медицинских знаний по вопросам оказания доврачебной помощи себе и другому человеку.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 над реализацией программы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заседаний педагогического совета школы;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неклассных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методической копилки опыта;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состояния здоровья учащихся и морально-психологического климата в школе.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статистики о динамике развития мотивации к обучению.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деятельности по реализации программы</w:t>
      </w:r>
    </w:p>
    <w:tbl>
      <w:tblPr>
        <w:tblW w:w="1390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"/>
        <w:gridCol w:w="6386"/>
        <w:gridCol w:w="2395"/>
        <w:gridCol w:w="1851"/>
        <w:gridCol w:w="2284"/>
      </w:tblGrid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 и выполнение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Медико-педагогическая экспертиза: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основных характеристик  состояния здоровья детей в школе;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-выявление учащихся специальной медицинской  группы;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 (согласно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предоставленным данным)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Медицинские карты, листы здоровья в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классных журналах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Медосмотр учащихся школы,  определение уровня физического здоровья.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9A291C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Амбулатория поселка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медосмотров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организация профилактических прививок 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9A291C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Амбулатория поселка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прививок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случаев травматизма в школе.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отчетов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и пропусков занятий по болезни.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заместитель директора по УВР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 питания и питьевым режимом.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хозяйственной части, представители родительского комитета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кабинетов, их соответствие гигиеническим требованиям: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проветривание;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освещение;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вентиляция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9A291C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хоз.части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B7190"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учителя, зам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Рациональное расписание уроков, не допускающее перегрузок (соблюдение требований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СанПиНа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оценке расписания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Постоянный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школьной столовой.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хозяйственной части, директор школы, зам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ежедневно в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с родителями (лекторий).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проведения лектория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лектория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с учащимися (лекторий, тематические классные часы и др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 работ).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Пропаганда физической культуры и здорового образа жизни через уроки биологии, географии,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физической культуры.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влияния учебной нагрузки на психическое здоровье  детей;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изучение умственного развития учащихся с целью возможности продолжения обучения в профильных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классах;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изучение психологических возможностей и готовности детей   к школе;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выявление профессиональных интересов учащихся и способностей с целью профессионального самоопределения;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 разработка и внедрение системы медико-физиологического  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адаптацией учащихся    к различным формам   обучения.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спортивных мероприятий.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кружков и секций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состояния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9A291C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мониторинга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9A291C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ФСК</w:t>
            </w:r>
            <w:r w:rsidR="00FB7190"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семинара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Ежегодный примерный календарный план реализации программы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здоровьесбережения</w:t>
      </w:r>
      <w:proofErr w:type="spellEnd"/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Сентябрь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дежурства по школе и по классам.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Налаживание работы кружков и секций, организация клубной деятельности.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учащихся.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физкультминуток, подвижных игр на переменах.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чистоты».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участие в районных спортивно-массовых соревнованиях и спартакиаде.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Старты здоровья.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контроля занятости детей во внеурочное время (систематически).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спецгруппы.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Октябрь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мероприятий и соревнований, участие в районной спартакиаде.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лекций, бесед, воспитательных часов по формированию здорового образа жизни.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(ежедневно).</w:t>
      </w:r>
    </w:p>
    <w:p w:rsidR="00FB7190" w:rsidRPr="002536BA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переменах (ежедневно).</w:t>
      </w:r>
    </w:p>
    <w:p w:rsidR="00FB7190" w:rsidRPr="002536BA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Ноябрь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мероприятий, приуроченных к празднику « День матери».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воспитательных часов и мероприятий по теме « Курение - вред». Итог: выпуск плакатов, посвященных борьбе с курением и наркотиками.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(систематически)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Отчёты о проделанной работе по здоровье сбережению.</w:t>
      </w:r>
    </w:p>
    <w:p w:rsidR="00FB7190" w:rsidRPr="002536BA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Декабрь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открытых  воспитательных часов, мероприятий, посвященных всемирному дню борьбы со </w:t>
      </w:r>
      <w:proofErr w:type="spellStart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СПИДом</w:t>
      </w:r>
      <w:proofErr w:type="spellEnd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конкурсов «Папа, мама, я - спортивная семья», посвященных празднованию Дня семьи.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(ежедневно).</w:t>
      </w:r>
    </w:p>
    <w:p w:rsidR="00FB7190" w:rsidRPr="00FB7190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Январь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воспитательные часы «Тренинг здорового образа жизни».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Февраль</w:t>
      </w:r>
    </w:p>
    <w:p w:rsidR="00FB7190" w:rsidRPr="00FB7190" w:rsidRDefault="009A291C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оборонно-массовой и патриотической работы.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Отечества.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Март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 Дню здоровья. Физкультминутки и динамические паузы.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Апрель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здоровья.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школьной территории.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паузы, физкультминутки.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Май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 к организации занятости учащихся в летний период.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посвященные   годовщине  Победы в ВОВ.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экскурсий на природу.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уроков чистоты.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Июнь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защиты детей.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защиты окружающей среды.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плану летних каникул.</w:t>
      </w:r>
    </w:p>
    <w:p w:rsidR="00593FA3" w:rsidRDefault="00593FA3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FA3" w:rsidRDefault="00593FA3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91C" w:rsidRDefault="009A291C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91C" w:rsidRDefault="009A291C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91C" w:rsidRDefault="009A291C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формирования ЗОЖ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ступеням образования</w:t>
      </w:r>
    </w:p>
    <w:tbl>
      <w:tblPr>
        <w:tblW w:w="1313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6"/>
        <w:gridCol w:w="2607"/>
        <w:gridCol w:w="4412"/>
        <w:gridCol w:w="3066"/>
      </w:tblGrid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педагогов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результаты</w:t>
            </w: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звено: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Примитивно- поведенческий</w:t>
            </w: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санитарно- гигиенической культуры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  вредных привычек</w:t>
            </w:r>
          </w:p>
        </w:tc>
      </w:tr>
      <w:tr w:rsidR="00FB7190" w:rsidRPr="00FB7190" w:rsidTr="002536BA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3-и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гигиенической культуре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и старшее звено: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здоровому образу жизни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ведению здорового образа жизни</w:t>
            </w: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полового самосознания и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грамотного отношения к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профилактическим мерам как средству сохранения здоровья человека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реализации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в школе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запланированных действий по реализации данной программы позволит получить следующие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результаты: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сформирована система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осуществляться систематический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здоровья учащихся и учителей на основе организации профилактических осмотров, первичной профилактики.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Снизится заболеваемость всех участников образовательного процесса.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создан компьютерный банк данных о состоянии здоровья каждого учащегося на всех</w:t>
      </w:r>
    </w:p>
    <w:p w:rsidR="00FB7190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190" w:rsidRPr="00231911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7190" w:rsidRPr="00231911" w:rsidSect="00D160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DD2"/>
    <w:multiLevelType w:val="multilevel"/>
    <w:tmpl w:val="BD9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A51FE"/>
    <w:multiLevelType w:val="multilevel"/>
    <w:tmpl w:val="9F8C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D7CFD"/>
    <w:multiLevelType w:val="multilevel"/>
    <w:tmpl w:val="7F3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255C1"/>
    <w:multiLevelType w:val="multilevel"/>
    <w:tmpl w:val="42A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5A32A0"/>
    <w:multiLevelType w:val="multilevel"/>
    <w:tmpl w:val="C7A8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C96958"/>
    <w:multiLevelType w:val="multilevel"/>
    <w:tmpl w:val="395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9377A8"/>
    <w:multiLevelType w:val="multilevel"/>
    <w:tmpl w:val="61CA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E913A3"/>
    <w:multiLevelType w:val="multilevel"/>
    <w:tmpl w:val="296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B11115"/>
    <w:multiLevelType w:val="multilevel"/>
    <w:tmpl w:val="2CB44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425BE2"/>
    <w:multiLevelType w:val="multilevel"/>
    <w:tmpl w:val="55AC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D55CAF"/>
    <w:multiLevelType w:val="multilevel"/>
    <w:tmpl w:val="E99C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927EC5"/>
    <w:multiLevelType w:val="multilevel"/>
    <w:tmpl w:val="5534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175D37"/>
    <w:multiLevelType w:val="multilevel"/>
    <w:tmpl w:val="98F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9A166C"/>
    <w:multiLevelType w:val="multilevel"/>
    <w:tmpl w:val="D93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904E12"/>
    <w:multiLevelType w:val="multilevel"/>
    <w:tmpl w:val="832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116F2B"/>
    <w:multiLevelType w:val="multilevel"/>
    <w:tmpl w:val="4C2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C03186"/>
    <w:multiLevelType w:val="multilevel"/>
    <w:tmpl w:val="21C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6E02A5"/>
    <w:multiLevelType w:val="multilevel"/>
    <w:tmpl w:val="4A1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EE384B"/>
    <w:multiLevelType w:val="multilevel"/>
    <w:tmpl w:val="8BA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9E6ACB"/>
    <w:multiLevelType w:val="multilevel"/>
    <w:tmpl w:val="6A3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571A17"/>
    <w:multiLevelType w:val="multilevel"/>
    <w:tmpl w:val="15C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ED4645"/>
    <w:multiLevelType w:val="multilevel"/>
    <w:tmpl w:val="06C2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6C56F4"/>
    <w:multiLevelType w:val="multilevel"/>
    <w:tmpl w:val="4F80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2F64AB"/>
    <w:multiLevelType w:val="multilevel"/>
    <w:tmpl w:val="734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2D0D7F"/>
    <w:multiLevelType w:val="multilevel"/>
    <w:tmpl w:val="C60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A84ECA"/>
    <w:multiLevelType w:val="multilevel"/>
    <w:tmpl w:val="BA0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FD5632"/>
    <w:multiLevelType w:val="multilevel"/>
    <w:tmpl w:val="E2C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97168C"/>
    <w:multiLevelType w:val="hybridMultilevel"/>
    <w:tmpl w:val="528C596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8">
    <w:nsid w:val="491C06EF"/>
    <w:multiLevelType w:val="multilevel"/>
    <w:tmpl w:val="397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DD3488"/>
    <w:multiLevelType w:val="multilevel"/>
    <w:tmpl w:val="0F5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80FF6"/>
    <w:multiLevelType w:val="multilevel"/>
    <w:tmpl w:val="01CC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CA683F"/>
    <w:multiLevelType w:val="multilevel"/>
    <w:tmpl w:val="F26A5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FC62F2"/>
    <w:multiLevelType w:val="multilevel"/>
    <w:tmpl w:val="6CB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53B29"/>
    <w:multiLevelType w:val="multilevel"/>
    <w:tmpl w:val="A88A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E91444"/>
    <w:multiLevelType w:val="multilevel"/>
    <w:tmpl w:val="328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D75277"/>
    <w:multiLevelType w:val="multilevel"/>
    <w:tmpl w:val="E09E9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92570B"/>
    <w:multiLevelType w:val="multilevel"/>
    <w:tmpl w:val="2E14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EF23C2"/>
    <w:multiLevelType w:val="multilevel"/>
    <w:tmpl w:val="202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F217AE"/>
    <w:multiLevelType w:val="multilevel"/>
    <w:tmpl w:val="3B24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5C5C04"/>
    <w:multiLevelType w:val="multilevel"/>
    <w:tmpl w:val="BD9E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A05C05"/>
    <w:multiLevelType w:val="multilevel"/>
    <w:tmpl w:val="C5060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8F3936"/>
    <w:multiLevelType w:val="multilevel"/>
    <w:tmpl w:val="20D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D935D8"/>
    <w:multiLevelType w:val="multilevel"/>
    <w:tmpl w:val="C49E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060893"/>
    <w:multiLevelType w:val="multilevel"/>
    <w:tmpl w:val="654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E85536"/>
    <w:multiLevelType w:val="multilevel"/>
    <w:tmpl w:val="8B74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9011D6E"/>
    <w:multiLevelType w:val="multilevel"/>
    <w:tmpl w:val="7D72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D2F6686"/>
    <w:multiLevelType w:val="multilevel"/>
    <w:tmpl w:val="BA9E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AF27C9"/>
    <w:multiLevelType w:val="multilevel"/>
    <w:tmpl w:val="010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0049FA"/>
    <w:multiLevelType w:val="multilevel"/>
    <w:tmpl w:val="8A4C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16E65EF"/>
    <w:multiLevelType w:val="multilevel"/>
    <w:tmpl w:val="7B98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74315CA"/>
    <w:multiLevelType w:val="multilevel"/>
    <w:tmpl w:val="44CC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935420A"/>
    <w:multiLevelType w:val="multilevel"/>
    <w:tmpl w:val="80A4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D93572D"/>
    <w:multiLevelType w:val="multilevel"/>
    <w:tmpl w:val="1E70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F1E7069"/>
    <w:multiLevelType w:val="multilevel"/>
    <w:tmpl w:val="950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2"/>
  </w:num>
  <w:num w:numId="3">
    <w:abstractNumId w:val="16"/>
  </w:num>
  <w:num w:numId="4">
    <w:abstractNumId w:val="43"/>
  </w:num>
  <w:num w:numId="5">
    <w:abstractNumId w:val="1"/>
  </w:num>
  <w:num w:numId="6">
    <w:abstractNumId w:val="14"/>
  </w:num>
  <w:num w:numId="7">
    <w:abstractNumId w:val="29"/>
  </w:num>
  <w:num w:numId="8">
    <w:abstractNumId w:val="41"/>
  </w:num>
  <w:num w:numId="9">
    <w:abstractNumId w:val="9"/>
  </w:num>
  <w:num w:numId="10">
    <w:abstractNumId w:val="46"/>
  </w:num>
  <w:num w:numId="11">
    <w:abstractNumId w:val="39"/>
  </w:num>
  <w:num w:numId="12">
    <w:abstractNumId w:val="32"/>
  </w:num>
  <w:num w:numId="13">
    <w:abstractNumId w:val="28"/>
  </w:num>
  <w:num w:numId="14">
    <w:abstractNumId w:val="19"/>
  </w:num>
  <w:num w:numId="15">
    <w:abstractNumId w:val="4"/>
  </w:num>
  <w:num w:numId="16">
    <w:abstractNumId w:val="20"/>
  </w:num>
  <w:num w:numId="17">
    <w:abstractNumId w:val="45"/>
  </w:num>
  <w:num w:numId="18">
    <w:abstractNumId w:val="21"/>
  </w:num>
  <w:num w:numId="19">
    <w:abstractNumId w:val="5"/>
  </w:num>
  <w:num w:numId="20">
    <w:abstractNumId w:val="52"/>
  </w:num>
  <w:num w:numId="21">
    <w:abstractNumId w:val="51"/>
  </w:num>
  <w:num w:numId="22">
    <w:abstractNumId w:val="34"/>
  </w:num>
  <w:num w:numId="23">
    <w:abstractNumId w:val="25"/>
  </w:num>
  <w:num w:numId="24">
    <w:abstractNumId w:val="49"/>
  </w:num>
  <w:num w:numId="25">
    <w:abstractNumId w:val="23"/>
  </w:num>
  <w:num w:numId="26">
    <w:abstractNumId w:val="53"/>
  </w:num>
  <w:num w:numId="27">
    <w:abstractNumId w:val="18"/>
  </w:num>
  <w:num w:numId="28">
    <w:abstractNumId w:val="50"/>
  </w:num>
  <w:num w:numId="29">
    <w:abstractNumId w:val="2"/>
  </w:num>
  <w:num w:numId="30">
    <w:abstractNumId w:val="40"/>
  </w:num>
  <w:num w:numId="31">
    <w:abstractNumId w:val="12"/>
  </w:num>
  <w:num w:numId="32">
    <w:abstractNumId w:val="8"/>
  </w:num>
  <w:num w:numId="33">
    <w:abstractNumId w:val="37"/>
  </w:num>
  <w:num w:numId="34">
    <w:abstractNumId w:val="35"/>
  </w:num>
  <w:num w:numId="35">
    <w:abstractNumId w:val="48"/>
  </w:num>
  <w:num w:numId="36">
    <w:abstractNumId w:val="31"/>
  </w:num>
  <w:num w:numId="37">
    <w:abstractNumId w:val="0"/>
  </w:num>
  <w:num w:numId="38">
    <w:abstractNumId w:val="38"/>
  </w:num>
  <w:num w:numId="39">
    <w:abstractNumId w:val="26"/>
  </w:num>
  <w:num w:numId="40">
    <w:abstractNumId w:val="17"/>
  </w:num>
  <w:num w:numId="41">
    <w:abstractNumId w:val="3"/>
  </w:num>
  <w:num w:numId="42">
    <w:abstractNumId w:val="10"/>
  </w:num>
  <w:num w:numId="43">
    <w:abstractNumId w:val="24"/>
  </w:num>
  <w:num w:numId="44">
    <w:abstractNumId w:val="33"/>
  </w:num>
  <w:num w:numId="45">
    <w:abstractNumId w:val="44"/>
  </w:num>
  <w:num w:numId="46">
    <w:abstractNumId w:val="15"/>
  </w:num>
  <w:num w:numId="47">
    <w:abstractNumId w:val="47"/>
  </w:num>
  <w:num w:numId="48">
    <w:abstractNumId w:val="13"/>
  </w:num>
  <w:num w:numId="49">
    <w:abstractNumId w:val="36"/>
  </w:num>
  <w:num w:numId="50">
    <w:abstractNumId w:val="7"/>
  </w:num>
  <w:num w:numId="51">
    <w:abstractNumId w:val="6"/>
  </w:num>
  <w:num w:numId="52">
    <w:abstractNumId w:val="11"/>
  </w:num>
  <w:num w:numId="53">
    <w:abstractNumId w:val="30"/>
  </w:num>
  <w:num w:numId="54">
    <w:abstractNumId w:val="27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1DE"/>
    <w:rsid w:val="00231911"/>
    <w:rsid w:val="002536BA"/>
    <w:rsid w:val="00266220"/>
    <w:rsid w:val="0032722E"/>
    <w:rsid w:val="003F1C4E"/>
    <w:rsid w:val="00527271"/>
    <w:rsid w:val="00571603"/>
    <w:rsid w:val="00593FA3"/>
    <w:rsid w:val="005C577D"/>
    <w:rsid w:val="006E1A0D"/>
    <w:rsid w:val="007D30E1"/>
    <w:rsid w:val="00953F04"/>
    <w:rsid w:val="00976AF7"/>
    <w:rsid w:val="009A291C"/>
    <w:rsid w:val="009F12E7"/>
    <w:rsid w:val="00A60A69"/>
    <w:rsid w:val="00AD53DD"/>
    <w:rsid w:val="00AE5571"/>
    <w:rsid w:val="00B5162C"/>
    <w:rsid w:val="00C36D51"/>
    <w:rsid w:val="00C6390E"/>
    <w:rsid w:val="00C6406A"/>
    <w:rsid w:val="00D16029"/>
    <w:rsid w:val="00DE11DE"/>
    <w:rsid w:val="00E40AC8"/>
    <w:rsid w:val="00EC7909"/>
    <w:rsid w:val="00FB2A71"/>
    <w:rsid w:val="00FB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C8"/>
  </w:style>
  <w:style w:type="paragraph" w:styleId="1">
    <w:name w:val="heading 1"/>
    <w:basedOn w:val="a"/>
    <w:next w:val="a"/>
    <w:link w:val="10"/>
    <w:uiPriority w:val="9"/>
    <w:qFormat/>
    <w:rsid w:val="00E40A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0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A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A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0AC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4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A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40A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0A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E40AC8"/>
    <w:rPr>
      <w:b/>
      <w:bCs/>
    </w:rPr>
  </w:style>
  <w:style w:type="character" w:styleId="a4">
    <w:name w:val="Emphasis"/>
    <w:basedOn w:val="a0"/>
    <w:uiPriority w:val="20"/>
    <w:qFormat/>
    <w:rsid w:val="00E40AC8"/>
    <w:rPr>
      <w:i/>
      <w:iCs/>
    </w:rPr>
  </w:style>
  <w:style w:type="paragraph" w:styleId="a5">
    <w:name w:val="List Paragraph"/>
    <w:basedOn w:val="a"/>
    <w:uiPriority w:val="1"/>
    <w:qFormat/>
    <w:rsid w:val="00E40AC8"/>
    <w:pPr>
      <w:ind w:left="720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231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23</Pages>
  <Words>5243</Words>
  <Characters>29887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Школа</cp:lastModifiedBy>
  <cp:revision>18</cp:revision>
  <cp:lastPrinted>2024-04-24T09:05:00Z</cp:lastPrinted>
  <dcterms:created xsi:type="dcterms:W3CDTF">2023-06-07T14:39:00Z</dcterms:created>
  <dcterms:modified xsi:type="dcterms:W3CDTF">2024-04-25T06:12:00Z</dcterms:modified>
</cp:coreProperties>
</file>