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50" w:rsidRPr="0053422B" w:rsidRDefault="00B55C60" w:rsidP="0053422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AB757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</w:p>
    <w:p w:rsidR="005A3150" w:rsidRPr="0053422B" w:rsidRDefault="00CA4664" w:rsidP="0053422B">
      <w:pPr>
        <w:tabs>
          <w:tab w:val="left" w:pos="5812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МБОУ </w:t>
      </w:r>
      <w:proofErr w:type="spellStart"/>
      <w:r>
        <w:rPr>
          <w:rFonts w:ascii="Times New Roman" w:hAnsi="Times New Roman" w:cs="Times New Roman"/>
        </w:rPr>
        <w:t>Высокогорская</w:t>
      </w:r>
      <w:proofErr w:type="spellEnd"/>
      <w:r>
        <w:rPr>
          <w:rFonts w:ascii="Times New Roman" w:hAnsi="Times New Roman" w:cs="Times New Roman"/>
        </w:rPr>
        <w:t xml:space="preserve"> СОШ № 7</w:t>
      </w:r>
      <w:r w:rsidR="005A3150" w:rsidRPr="0053422B">
        <w:rPr>
          <w:rFonts w:ascii="Times New Roman" w:hAnsi="Times New Roman" w:cs="Times New Roman"/>
        </w:rPr>
        <w:t xml:space="preserve"> </w:t>
      </w:r>
    </w:p>
    <w:p w:rsidR="00754B85" w:rsidRDefault="005A3150" w:rsidP="0053422B">
      <w:pPr>
        <w:spacing w:after="0" w:line="240" w:lineRule="auto"/>
        <w:jc w:val="right"/>
      </w:pPr>
      <w:r w:rsidRPr="0053422B">
        <w:rPr>
          <w:rFonts w:ascii="Times New Roman" w:hAnsi="Times New Roman" w:cs="Times New Roman"/>
        </w:rPr>
        <w:t>от_____________№______________</w:t>
      </w:r>
      <w:r w:rsidR="00D60712">
        <w:t xml:space="preserve"> </w:t>
      </w:r>
    </w:p>
    <w:p w:rsidR="0053422B" w:rsidRDefault="0053422B" w:rsidP="00E91530">
      <w:pPr>
        <w:tabs>
          <w:tab w:val="left" w:pos="5595"/>
          <w:tab w:val="right" w:pos="9436"/>
        </w:tabs>
        <w:jc w:val="center"/>
        <w:rPr>
          <w:b/>
        </w:rPr>
      </w:pPr>
    </w:p>
    <w:p w:rsidR="00E91530" w:rsidRPr="0053422B" w:rsidRDefault="00E91530" w:rsidP="0053422B">
      <w:pPr>
        <w:tabs>
          <w:tab w:val="left" w:pos="5595"/>
          <w:tab w:val="right" w:pos="94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22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E91530" w:rsidRPr="0053422B" w:rsidRDefault="00CA4664" w:rsidP="00534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школьном</w:t>
      </w:r>
      <w:r w:rsidR="00E91530" w:rsidRPr="0053422B">
        <w:rPr>
          <w:rFonts w:ascii="Times New Roman" w:hAnsi="Times New Roman" w:cs="Times New Roman"/>
          <w:b/>
          <w:sz w:val="24"/>
          <w:szCs w:val="24"/>
        </w:rPr>
        <w:t xml:space="preserve"> конкурсе профессионального мастерства </w:t>
      </w:r>
    </w:p>
    <w:p w:rsidR="00E91530" w:rsidRPr="0053422B" w:rsidRDefault="00E91530" w:rsidP="00534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22B">
        <w:rPr>
          <w:rFonts w:ascii="Times New Roman" w:hAnsi="Times New Roman" w:cs="Times New Roman"/>
          <w:b/>
          <w:sz w:val="24"/>
          <w:szCs w:val="24"/>
        </w:rPr>
        <w:t>«Лиде</w:t>
      </w:r>
      <w:r w:rsidR="00CA4664">
        <w:rPr>
          <w:rFonts w:ascii="Times New Roman" w:hAnsi="Times New Roman" w:cs="Times New Roman"/>
          <w:b/>
          <w:sz w:val="24"/>
          <w:szCs w:val="24"/>
        </w:rPr>
        <w:t xml:space="preserve">р образования МБОУ </w:t>
      </w:r>
      <w:proofErr w:type="spellStart"/>
      <w:r w:rsidR="00CA4664">
        <w:rPr>
          <w:rFonts w:ascii="Times New Roman" w:hAnsi="Times New Roman" w:cs="Times New Roman"/>
          <w:b/>
          <w:sz w:val="24"/>
          <w:szCs w:val="24"/>
        </w:rPr>
        <w:t>Высокогорская</w:t>
      </w:r>
      <w:proofErr w:type="spellEnd"/>
      <w:r w:rsidR="00CA4664">
        <w:rPr>
          <w:rFonts w:ascii="Times New Roman" w:hAnsi="Times New Roman" w:cs="Times New Roman"/>
          <w:b/>
          <w:sz w:val="24"/>
          <w:szCs w:val="24"/>
        </w:rPr>
        <w:t xml:space="preserve"> СОШ № 7</w:t>
      </w:r>
      <w:r w:rsidRPr="0053422B">
        <w:rPr>
          <w:rFonts w:ascii="Times New Roman" w:hAnsi="Times New Roman" w:cs="Times New Roman"/>
          <w:b/>
          <w:sz w:val="24"/>
          <w:szCs w:val="24"/>
        </w:rPr>
        <w:t xml:space="preserve"> - 2022»,</w:t>
      </w:r>
    </w:p>
    <w:p w:rsidR="00E91530" w:rsidRPr="0053422B" w:rsidRDefault="00E91530" w:rsidP="005342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22B">
        <w:rPr>
          <w:rFonts w:ascii="Times New Roman" w:hAnsi="Times New Roman" w:cs="Times New Roman"/>
          <w:b/>
          <w:sz w:val="24"/>
          <w:szCs w:val="24"/>
        </w:rPr>
        <w:t>номинация «</w:t>
      </w:r>
      <w:r w:rsidR="003003C8">
        <w:rPr>
          <w:rFonts w:ascii="Times New Roman" w:hAnsi="Times New Roman" w:cs="Times New Roman"/>
          <w:b/>
          <w:sz w:val="24"/>
          <w:szCs w:val="24"/>
          <w:lang w:val="en-US"/>
        </w:rPr>
        <w:t>PRO</w:t>
      </w:r>
      <w:r w:rsidR="003003C8">
        <w:rPr>
          <w:rFonts w:ascii="Times New Roman" w:hAnsi="Times New Roman" w:cs="Times New Roman"/>
          <w:b/>
          <w:sz w:val="24"/>
          <w:szCs w:val="24"/>
        </w:rPr>
        <w:t>наставничество в дошкольном образовании</w:t>
      </w:r>
      <w:r w:rsidRPr="0053422B">
        <w:rPr>
          <w:rFonts w:ascii="Times New Roman" w:hAnsi="Times New Roman" w:cs="Times New Roman"/>
          <w:b/>
          <w:sz w:val="24"/>
          <w:szCs w:val="24"/>
        </w:rPr>
        <w:t xml:space="preserve"> - 2022»</w:t>
      </w:r>
    </w:p>
    <w:p w:rsidR="00D60712" w:rsidRDefault="00D60712" w:rsidP="0053422B">
      <w:pPr>
        <w:spacing w:after="0"/>
      </w:pPr>
    </w:p>
    <w:p w:rsidR="0053422B" w:rsidRPr="0053422B" w:rsidRDefault="0053422B" w:rsidP="0053422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I. Общие положения.</w:t>
      </w:r>
    </w:p>
    <w:p w:rsidR="00CA4664" w:rsidRPr="008B1A7F" w:rsidRDefault="0053422B" w:rsidP="00CA4664">
      <w:pPr>
        <w:pStyle w:val="Default"/>
        <w:ind w:firstLine="708"/>
        <w:jc w:val="both"/>
      </w:pPr>
      <w:r w:rsidRPr="0053422B">
        <w:t xml:space="preserve">1.1. </w:t>
      </w:r>
      <w:proofErr w:type="gramStart"/>
      <w:r w:rsidRPr="0053422B">
        <w:t xml:space="preserve">Настоящее положение (далее – Положение) о </w:t>
      </w:r>
      <w:r w:rsidR="00CA4664">
        <w:t xml:space="preserve">школьном </w:t>
      </w:r>
      <w:r w:rsidRPr="0053422B">
        <w:t xml:space="preserve">конкурсе профессионального мастерства «Лидер образования </w:t>
      </w:r>
      <w:r w:rsidR="00CA4664">
        <w:t xml:space="preserve">МБОУ </w:t>
      </w:r>
      <w:proofErr w:type="spellStart"/>
      <w:r w:rsidR="00CA4664">
        <w:t>Высокогорская</w:t>
      </w:r>
      <w:proofErr w:type="spellEnd"/>
      <w:r w:rsidR="00CA4664">
        <w:t xml:space="preserve"> СОШ № 7</w:t>
      </w:r>
      <w:r w:rsidRPr="0053422B">
        <w:t>- 2022» (далее – Конкур</w:t>
      </w:r>
      <w:r w:rsidR="003003C8">
        <w:t>с) в номинации «</w:t>
      </w:r>
      <w:r w:rsidR="003003C8">
        <w:rPr>
          <w:lang w:val="en-US"/>
        </w:rPr>
        <w:t>PRO</w:t>
      </w:r>
      <w:r w:rsidR="003003C8">
        <w:t>наставничество в дошкольном образовании - 2022</w:t>
      </w:r>
      <w:r w:rsidR="007E05F2">
        <w:t xml:space="preserve">» разработано в соответствии с </w:t>
      </w:r>
      <w:r w:rsidR="007E05F2" w:rsidRPr="007E05F2">
        <w:t xml:space="preserve">региональной целевой моделью наставничества, утвержденной приказом Министерства образования Красноярского края от 30 ноября 2020 года №590-11-05, </w:t>
      </w:r>
      <w:r w:rsidRPr="0053422B">
        <w:t>Положением о Всероссийском профессиональном конкурсе «Воспитатель года России», утверждённым в 2021 году</w:t>
      </w:r>
      <w:r w:rsidR="00CA4664">
        <w:t xml:space="preserve">, Положением муниципального </w:t>
      </w:r>
      <w:r w:rsidR="00CA4664" w:rsidRPr="008B1A7F">
        <w:t>конкурса</w:t>
      </w:r>
      <w:proofErr w:type="gramEnd"/>
      <w:r w:rsidR="00CA4664" w:rsidRPr="008B1A7F">
        <w:t xml:space="preserve"> профессионального мастерства «Лидер образования Енисейского района - 2022»</w:t>
      </w:r>
      <w:r w:rsidR="00CA4664">
        <w:t>.</w:t>
      </w:r>
    </w:p>
    <w:p w:rsidR="0053422B" w:rsidRPr="0053422B" w:rsidRDefault="0053422B" w:rsidP="0053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.1.2. Положение определяет сроки проведения, требования к участникам Конкурса, перечень документов и материалов, предоставляемых конкурсантами для участия;  структуру, формат проведения и критерии оценки конкурсных испытаний,  состав конкурсных комиссий и жюри.</w:t>
      </w:r>
    </w:p>
    <w:p w:rsidR="00CA4664" w:rsidRDefault="00CA4664" w:rsidP="00CA4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О</w:t>
      </w:r>
      <w:r w:rsidR="0053422B" w:rsidRPr="0053422B">
        <w:rPr>
          <w:rFonts w:ascii="Times New Roman" w:eastAsia="Times New Roman" w:hAnsi="Times New Roman" w:cs="Times New Roman"/>
          <w:sz w:val="24"/>
          <w:szCs w:val="24"/>
        </w:rPr>
        <w:t xml:space="preserve">рганизатором Конкурса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  <w:r w:rsidRPr="008B1A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№ 7» </w:t>
      </w:r>
      <w:r w:rsidRPr="008B1A7F">
        <w:rPr>
          <w:rFonts w:ascii="Times New Roman" w:eastAsia="Times New Roman" w:hAnsi="Times New Roman" w:cs="Times New Roman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алее - МБОУ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 № 7</w:t>
      </w:r>
      <w:r w:rsidRPr="008B1A7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CA4664" w:rsidRPr="00CA4664" w:rsidRDefault="0053422B" w:rsidP="00CA4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664">
        <w:rPr>
          <w:rFonts w:ascii="Times New Roman" w:hAnsi="Times New Roman" w:cs="Times New Roman"/>
          <w:sz w:val="24"/>
          <w:szCs w:val="24"/>
        </w:rPr>
        <w:t>1.4. Вся информация о Конкурсе пуб</w:t>
      </w:r>
      <w:r w:rsidR="00051E49" w:rsidRPr="00CA4664">
        <w:rPr>
          <w:rFonts w:ascii="Times New Roman" w:hAnsi="Times New Roman" w:cs="Times New Roman"/>
          <w:sz w:val="24"/>
          <w:szCs w:val="24"/>
        </w:rPr>
        <w:t xml:space="preserve">ликуется на официальном сайте </w:t>
      </w:r>
      <w:r w:rsidR="00CA4664" w:rsidRPr="00CA4664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CA4664" w:rsidRPr="00CA4664"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 w:rsidR="00CA4664" w:rsidRPr="00CA4664">
        <w:rPr>
          <w:rFonts w:ascii="Times New Roman" w:eastAsia="Times New Roman" w:hAnsi="Times New Roman" w:cs="Times New Roman"/>
          <w:sz w:val="24"/>
          <w:szCs w:val="24"/>
        </w:rPr>
        <w:t xml:space="preserve"> СОШ № 7.</w:t>
      </w:r>
    </w:p>
    <w:p w:rsidR="00AB7574" w:rsidRDefault="00AB7574" w:rsidP="0053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1.5. Цель</w:t>
      </w:r>
      <w:r w:rsidR="0053422B" w:rsidRPr="0053422B">
        <w:rPr>
          <w:rFonts w:ascii="Times New Roman" w:eastAsia="Times New Roman" w:hAnsi="Times New Roman" w:cs="Times New Roman"/>
          <w:sz w:val="24"/>
          <w:szCs w:val="24"/>
        </w:rPr>
        <w:t xml:space="preserve"> Конкурса: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7574">
        <w:rPr>
          <w:rFonts w:ascii="Times New Roman" w:eastAsia="Times New Roman" w:hAnsi="Times New Roman" w:cs="Times New Roman"/>
          <w:sz w:val="24"/>
          <w:szCs w:val="24"/>
        </w:rPr>
        <w:t>системное формирование культуры наставничества, позволяющей понять и организовать процесс взаимодействия наставника и наставляемого для получения ожидаемых результатов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422B" w:rsidRPr="0053422B" w:rsidRDefault="0053422B" w:rsidP="0053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1.6.Задачи: </w:t>
      </w:r>
    </w:p>
    <w:p w:rsidR="00AB7574" w:rsidRPr="00AB7574" w:rsidRDefault="00AB7574" w:rsidP="00AB75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574">
        <w:rPr>
          <w:rFonts w:ascii="Times New Roman" w:eastAsia="Times New Roman" w:hAnsi="Times New Roman" w:cs="Times New Roman"/>
          <w:sz w:val="24"/>
          <w:szCs w:val="24"/>
        </w:rPr>
        <w:t xml:space="preserve">выявление лучших образцов педагогической практики в сотрудничестве наставляемого с наставником; </w:t>
      </w:r>
    </w:p>
    <w:p w:rsidR="00AB7574" w:rsidRPr="00AB7574" w:rsidRDefault="00AB7574" w:rsidP="00AB75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574">
        <w:rPr>
          <w:rFonts w:ascii="Times New Roman" w:eastAsia="Times New Roman" w:hAnsi="Times New Roman" w:cs="Times New Roman"/>
          <w:sz w:val="24"/>
          <w:szCs w:val="24"/>
        </w:rPr>
        <w:t>обмен личностным, жизненным и профессиональным опытом для наставляемого и наставника;</w:t>
      </w:r>
    </w:p>
    <w:p w:rsidR="0053422B" w:rsidRPr="00AB7574" w:rsidRDefault="00AB7574" w:rsidP="00AB7574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574">
        <w:rPr>
          <w:rFonts w:ascii="Times New Roman" w:eastAsia="Times New Roman" w:hAnsi="Times New Roman" w:cs="Times New Roman"/>
          <w:sz w:val="24"/>
          <w:szCs w:val="24"/>
        </w:rPr>
        <w:t>стимулирование профессионального роста педагогов, раскрытие их потенциальных возможностей.</w:t>
      </w:r>
    </w:p>
    <w:p w:rsidR="00CA4664" w:rsidRPr="00CA4664" w:rsidRDefault="0053422B" w:rsidP="00CA46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1.7. Для организации и проведения Конкурса создается оргкомитет, состав которого утверждается приказом </w:t>
      </w:r>
      <w:r w:rsidR="00CA4664">
        <w:rPr>
          <w:rFonts w:ascii="Times New Roman" w:eastAsia="Times New Roman" w:hAnsi="Times New Roman" w:cs="Times New Roman"/>
          <w:sz w:val="24"/>
          <w:szCs w:val="24"/>
        </w:rPr>
        <w:t xml:space="preserve">директора </w:t>
      </w:r>
      <w:r w:rsidR="00CA4664" w:rsidRPr="00CA4664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CA4664" w:rsidRPr="00CA4664"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 w:rsidR="00CA4664" w:rsidRPr="00CA4664">
        <w:rPr>
          <w:rFonts w:ascii="Times New Roman" w:eastAsia="Times New Roman" w:hAnsi="Times New Roman" w:cs="Times New Roman"/>
          <w:sz w:val="24"/>
          <w:szCs w:val="24"/>
        </w:rPr>
        <w:t xml:space="preserve"> СОШ № 7.</w:t>
      </w:r>
    </w:p>
    <w:p w:rsidR="00CA4664" w:rsidRDefault="0053422B" w:rsidP="0053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 xml:space="preserve">1.8. Оргкомитет обеспечивает информационное и организационно – методическое сопровождение Конкурса: организует регистрацию конкурсных материалов участников, определяет место, дату проведения этапов Конкурса, организует освещение хода Конкурса на сайте </w:t>
      </w:r>
      <w:r w:rsidR="00CA4664">
        <w:rPr>
          <w:rFonts w:ascii="Times New Roman" w:eastAsia="Times New Roman" w:hAnsi="Times New Roman" w:cs="Times New Roman"/>
          <w:sz w:val="24"/>
          <w:szCs w:val="24"/>
        </w:rPr>
        <w:t>школы.</w:t>
      </w:r>
    </w:p>
    <w:p w:rsidR="0053422B" w:rsidRPr="0053422B" w:rsidRDefault="0053422B" w:rsidP="005342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422B">
        <w:rPr>
          <w:rFonts w:ascii="Times New Roman" w:eastAsia="Times New Roman" w:hAnsi="Times New Roman" w:cs="Times New Roman"/>
          <w:sz w:val="24"/>
          <w:szCs w:val="24"/>
        </w:rPr>
        <w:t>1.9. Формат проведения Конкурса зависит от эпидемиологической ситуации.</w:t>
      </w:r>
    </w:p>
    <w:p w:rsidR="0053422B" w:rsidRDefault="0053422B" w:rsidP="0053422B">
      <w:pPr>
        <w:spacing w:after="0"/>
      </w:pPr>
    </w:p>
    <w:p w:rsidR="002A50C9" w:rsidRPr="002A50C9" w:rsidRDefault="002A50C9" w:rsidP="00FE0D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50C9">
        <w:rPr>
          <w:rFonts w:ascii="Times New Roman" w:eastAsia="Times New Roman" w:hAnsi="Times New Roman" w:cs="Times New Roman"/>
          <w:sz w:val="24"/>
          <w:szCs w:val="24"/>
        </w:rPr>
        <w:t>II.</w:t>
      </w:r>
      <w:r w:rsidR="00BD40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50C9">
        <w:rPr>
          <w:rFonts w:ascii="Times New Roman" w:eastAsia="Times New Roman" w:hAnsi="Times New Roman" w:cs="Times New Roman"/>
          <w:sz w:val="24"/>
          <w:szCs w:val="24"/>
        </w:rPr>
        <w:t>Участники Конкурса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5077" w:rsidRPr="00E85077" w:rsidRDefault="00E85077" w:rsidP="00FE0D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5077">
        <w:rPr>
          <w:rFonts w:ascii="Times New Roman" w:eastAsia="Times New Roman" w:hAnsi="Times New Roman" w:cs="Times New Roman"/>
          <w:sz w:val="24"/>
          <w:szCs w:val="24"/>
        </w:rPr>
        <w:t>В номинации «</w:t>
      </w:r>
      <w:proofErr w:type="spellStart"/>
      <w:r w:rsidRPr="00E85077">
        <w:rPr>
          <w:rFonts w:ascii="Times New Roman" w:eastAsia="Times New Roman" w:hAnsi="Times New Roman" w:cs="Times New Roman"/>
          <w:sz w:val="24"/>
          <w:szCs w:val="24"/>
        </w:rPr>
        <w:t>PROнаставничество</w:t>
      </w:r>
      <w:proofErr w:type="spellEnd"/>
      <w:r w:rsidR="00BA35C1">
        <w:rPr>
          <w:rFonts w:ascii="Times New Roman" w:eastAsia="Times New Roman" w:hAnsi="Times New Roman" w:cs="Times New Roman"/>
          <w:sz w:val="24"/>
          <w:szCs w:val="24"/>
        </w:rPr>
        <w:t xml:space="preserve"> в дошкольном образовании</w:t>
      </w:r>
      <w:r w:rsidR="00051E49">
        <w:rPr>
          <w:rFonts w:ascii="Times New Roman" w:eastAsia="Times New Roman" w:hAnsi="Times New Roman" w:cs="Times New Roman"/>
          <w:sz w:val="24"/>
          <w:szCs w:val="24"/>
        </w:rPr>
        <w:t xml:space="preserve"> - 2022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t>» принимают участие пары педагогов,</w:t>
      </w:r>
      <w:r w:rsidR="00126BB1">
        <w:rPr>
          <w:rFonts w:ascii="Times New Roman" w:eastAsia="Times New Roman" w:hAnsi="Times New Roman" w:cs="Times New Roman"/>
          <w:sz w:val="24"/>
          <w:szCs w:val="24"/>
        </w:rPr>
        <w:t xml:space="preserve"> занимающие должности</w:t>
      </w:r>
      <w:r w:rsidR="00BA35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35C1" w:rsidRPr="00FE0D43">
        <w:rPr>
          <w:rFonts w:ascii="Times New Roman" w:eastAsia="Times New Roman" w:hAnsi="Times New Roman" w:cs="Times New Roman"/>
          <w:sz w:val="24"/>
          <w:szCs w:val="24"/>
        </w:rPr>
        <w:t>«воспитатель</w:t>
      </w:r>
      <w:r w:rsidR="00126BB1" w:rsidRPr="00FE0D43">
        <w:rPr>
          <w:rFonts w:ascii="Times New Roman" w:eastAsia="Times New Roman" w:hAnsi="Times New Roman" w:cs="Times New Roman"/>
          <w:sz w:val="24"/>
          <w:szCs w:val="24"/>
        </w:rPr>
        <w:t xml:space="preserve"> и воспитатель/старший</w:t>
      </w:r>
      <w:r w:rsidR="00126BB1">
        <w:rPr>
          <w:rFonts w:ascii="Times New Roman" w:eastAsia="Times New Roman" w:hAnsi="Times New Roman" w:cs="Times New Roman"/>
          <w:sz w:val="24"/>
          <w:szCs w:val="24"/>
        </w:rPr>
        <w:t xml:space="preserve"> воспитатель</w:t>
      </w:r>
      <w:r w:rsidR="00BA35C1">
        <w:rPr>
          <w:rFonts w:ascii="Times New Roman" w:eastAsia="Times New Roman" w:hAnsi="Times New Roman" w:cs="Times New Roman"/>
          <w:sz w:val="24"/>
          <w:szCs w:val="24"/>
        </w:rPr>
        <w:t xml:space="preserve">» в </w:t>
      </w:r>
      <w:r w:rsidR="00CA4664">
        <w:rPr>
          <w:rFonts w:ascii="Times New Roman" w:eastAsia="Times New Roman" w:hAnsi="Times New Roman" w:cs="Times New Roman"/>
          <w:sz w:val="24"/>
          <w:szCs w:val="24"/>
        </w:rPr>
        <w:t>образовательном учреждении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t xml:space="preserve">, реализующие образовательные программы </w:t>
      </w:r>
      <w:r w:rsidR="00BA35C1">
        <w:rPr>
          <w:rFonts w:ascii="Times New Roman" w:eastAsia="Times New Roman" w:hAnsi="Times New Roman" w:cs="Times New Roman"/>
          <w:sz w:val="24"/>
          <w:szCs w:val="24"/>
        </w:rPr>
        <w:t xml:space="preserve">дошкольного 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t xml:space="preserve">образования, имеющие высшее или среднее профессиональное образование 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lastRenderedPageBreak/>
        <w:t>по направлению подготовки «Образование и педагогика» или в области, соответ</w:t>
      </w:r>
      <w:r w:rsidR="00BA35C1">
        <w:rPr>
          <w:rFonts w:ascii="Times New Roman" w:eastAsia="Times New Roman" w:hAnsi="Times New Roman" w:cs="Times New Roman"/>
          <w:sz w:val="24"/>
          <w:szCs w:val="24"/>
        </w:rPr>
        <w:t>ствующей занимаемой должности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t>, либо высшее или среднее профессиональное образование и дополнительное профессиональное образование по направлению деятельности в образовательном учреждении</w:t>
      </w:r>
      <w:proofErr w:type="gramEnd"/>
      <w:r w:rsidRPr="00E85077">
        <w:rPr>
          <w:rFonts w:ascii="Times New Roman" w:eastAsia="Times New Roman" w:hAnsi="Times New Roman" w:cs="Times New Roman"/>
          <w:sz w:val="24"/>
          <w:szCs w:val="24"/>
        </w:rPr>
        <w:t xml:space="preserve"> независимо от возраста, стажа и квалификационной категории:</w:t>
      </w:r>
    </w:p>
    <w:p w:rsidR="00E85077" w:rsidRPr="00E85077" w:rsidRDefault="00E85077" w:rsidP="00E85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077">
        <w:rPr>
          <w:rFonts w:ascii="Times New Roman" w:eastAsia="Times New Roman" w:hAnsi="Times New Roman" w:cs="Times New Roman"/>
          <w:sz w:val="24"/>
          <w:szCs w:val="24"/>
        </w:rPr>
        <w:t>- наставник</w:t>
      </w:r>
      <w:r w:rsidR="00126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t>– педагог, имеющий 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стимулирования и поддержки процессов самореализации и самосовершенствования наставляемого;</w:t>
      </w:r>
    </w:p>
    <w:p w:rsidR="00E85077" w:rsidRPr="00E85077" w:rsidRDefault="00E85077" w:rsidP="00E850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077">
        <w:rPr>
          <w:rFonts w:ascii="Times New Roman" w:eastAsia="Times New Roman" w:hAnsi="Times New Roman" w:cs="Times New Roman"/>
          <w:sz w:val="24"/>
          <w:szCs w:val="24"/>
        </w:rPr>
        <w:t>- наставляемый –</w:t>
      </w:r>
      <w:r w:rsidR="00126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5077">
        <w:rPr>
          <w:rFonts w:ascii="Times New Roman" w:eastAsia="Times New Roman" w:hAnsi="Times New Roman" w:cs="Times New Roman"/>
          <w:sz w:val="24"/>
          <w:szCs w:val="24"/>
        </w:rPr>
        <w:t>педагог, имеющий необходимость в профессиональном развитии, который через взаимодействие с наставником и при его помощи и поддержке решает конкретные жизненные, личностные и профессиональные задачи, приобретает новый опыт и развивает новые навыки и компетенции.</w:t>
      </w:r>
    </w:p>
    <w:p w:rsidR="002A50C9" w:rsidRDefault="002A50C9" w:rsidP="00E85077">
      <w:pPr>
        <w:spacing w:after="0"/>
      </w:pPr>
    </w:p>
    <w:p w:rsidR="009A4E47" w:rsidRDefault="009A4E47" w:rsidP="00DA596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A4E47">
        <w:rPr>
          <w:rFonts w:ascii="Times New Roman" w:eastAsia="Times New Roman" w:hAnsi="Times New Roman" w:cs="Times New Roman"/>
          <w:sz w:val="24"/>
          <w:szCs w:val="24"/>
        </w:rPr>
        <w:t>III. Организация и проведение Конкурса.</w:t>
      </w:r>
    </w:p>
    <w:p w:rsidR="00DA5962" w:rsidRPr="002569FC" w:rsidRDefault="00DA5962" w:rsidP="002569FC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5962">
        <w:rPr>
          <w:rFonts w:ascii="Times New Roman" w:hAnsi="Times New Roman"/>
          <w:sz w:val="24"/>
          <w:szCs w:val="24"/>
        </w:rPr>
        <w:t xml:space="preserve">Конкурс проводится </w:t>
      </w:r>
      <w:r w:rsidRPr="002569FC">
        <w:rPr>
          <w:rFonts w:ascii="Times New Roman" w:hAnsi="Times New Roman"/>
          <w:sz w:val="24"/>
          <w:szCs w:val="24"/>
        </w:rPr>
        <w:t>на уро</w:t>
      </w:r>
      <w:r w:rsidR="002569FC">
        <w:rPr>
          <w:rFonts w:ascii="Times New Roman" w:hAnsi="Times New Roman"/>
          <w:sz w:val="24"/>
          <w:szCs w:val="24"/>
        </w:rPr>
        <w:t>вне образовательного учреждения</w:t>
      </w:r>
      <w:r w:rsidRPr="002569FC">
        <w:rPr>
          <w:rFonts w:ascii="Times New Roman" w:hAnsi="Times New Roman"/>
          <w:sz w:val="24"/>
          <w:szCs w:val="24"/>
        </w:rPr>
        <w:t>;</w:t>
      </w:r>
    </w:p>
    <w:p w:rsidR="00DA5962" w:rsidRPr="00DA5962" w:rsidRDefault="002569FC" w:rsidP="00DA5962">
      <w:pPr>
        <w:pStyle w:val="a5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конкурс</w:t>
      </w:r>
      <w:r w:rsidR="00DA5962" w:rsidRPr="00DA5962">
        <w:rPr>
          <w:rFonts w:ascii="Times New Roman" w:hAnsi="Times New Roman"/>
          <w:sz w:val="24"/>
          <w:szCs w:val="24"/>
        </w:rPr>
        <w:t xml:space="preserve"> (включает подготовительный, первый и второй (финальный) этапы).</w:t>
      </w:r>
    </w:p>
    <w:p w:rsidR="00DA5962" w:rsidRDefault="00DA5962" w:rsidP="00DA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3.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2.</w:t>
      </w:r>
      <w:r w:rsidR="002569FC">
        <w:rPr>
          <w:rFonts w:ascii="Times New Roman" w:eastAsia="Times New Roman" w:hAnsi="Times New Roman" w:cs="Times New Roman"/>
          <w:sz w:val="24"/>
          <w:szCs w:val="24"/>
        </w:rPr>
        <w:t xml:space="preserve"> Конкурс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 организует и проводит администрация учреждения</w:t>
      </w:r>
      <w:r w:rsidR="002569FC" w:rsidRPr="002569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69FC" w:rsidRPr="00CA4664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2569FC" w:rsidRPr="00CA4664"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 w:rsidR="002569FC" w:rsidRPr="00CA4664">
        <w:rPr>
          <w:rFonts w:ascii="Times New Roman" w:eastAsia="Times New Roman" w:hAnsi="Times New Roman" w:cs="Times New Roman"/>
          <w:sz w:val="24"/>
          <w:szCs w:val="24"/>
        </w:rPr>
        <w:t xml:space="preserve"> СОШ № 7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положением, разработанным образовательным учреждение</w:t>
      </w:r>
      <w:r w:rsidR="009D5021">
        <w:rPr>
          <w:rFonts w:ascii="Times New Roman" w:eastAsia="Times New Roman" w:hAnsi="Times New Roman" w:cs="Times New Roman"/>
          <w:sz w:val="24"/>
          <w:szCs w:val="24"/>
        </w:rPr>
        <w:t>м. Результатом отборочного тура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 является определение в образовательном учреждении </w:t>
      </w:r>
      <w:r w:rsidR="009D5021">
        <w:rPr>
          <w:rFonts w:ascii="Times New Roman" w:eastAsia="Times New Roman" w:hAnsi="Times New Roman" w:cs="Times New Roman"/>
          <w:sz w:val="24"/>
          <w:szCs w:val="24"/>
        </w:rPr>
        <w:t>пары педагогов, участников муниципального тура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Сроки проведения: ноябрь 2021 года.</w:t>
      </w:r>
    </w:p>
    <w:p w:rsidR="00DA5962" w:rsidRPr="00DA5962" w:rsidRDefault="0046450E" w:rsidP="00DA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</w:t>
      </w:r>
      <w:r w:rsidR="00DA5962" w:rsidRPr="00DA5962">
        <w:rPr>
          <w:rFonts w:ascii="Times New Roman" w:eastAsia="Times New Roman" w:hAnsi="Times New Roman" w:cs="Times New Roman"/>
          <w:sz w:val="24"/>
          <w:szCs w:val="24"/>
        </w:rPr>
        <w:t xml:space="preserve">.1 </w:t>
      </w:r>
      <w:r w:rsidR="00DA5962" w:rsidRPr="00D35DC4">
        <w:rPr>
          <w:rFonts w:ascii="Times New Roman" w:eastAsia="Times New Roman" w:hAnsi="Times New Roman" w:cs="Times New Roman"/>
          <w:b/>
          <w:sz w:val="24"/>
          <w:szCs w:val="24"/>
        </w:rPr>
        <w:t>Подготовительный этап</w:t>
      </w:r>
      <w:r w:rsidR="00DA5962" w:rsidRPr="00DA5962">
        <w:rPr>
          <w:rFonts w:ascii="Times New Roman" w:eastAsia="Times New Roman" w:hAnsi="Times New Roman" w:cs="Times New Roman"/>
          <w:sz w:val="24"/>
          <w:szCs w:val="24"/>
        </w:rPr>
        <w:t xml:space="preserve"> конкурса, направленный на профессиональное развитие конкурсантов и подготовку к первому и второму этапам конкурса, включает в себя тренировочные занятия, практические семинары, мастер-классы, которые не относятся к конкурсным заданиям и не оцениваются. </w:t>
      </w:r>
    </w:p>
    <w:p w:rsidR="00DA5962" w:rsidRPr="00DA5962" w:rsidRDefault="00DA5962" w:rsidP="00DA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В подготовительный этап конкурса включены:</w:t>
      </w:r>
    </w:p>
    <w:p w:rsidR="00DA5962" w:rsidRPr="00DA5962" w:rsidRDefault="00DA5962" w:rsidP="00DA59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- установочный семинар по вопросам организации и проведения Конкурса;</w:t>
      </w:r>
    </w:p>
    <w:p w:rsidR="00DA5962" w:rsidRPr="00D35DC4" w:rsidRDefault="00DA5962" w:rsidP="00D35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- практические семинары по темам «Особенности методической разработки педагогического мероприятия (занятия) с детьми», «Особенности проведения мастер – класса»</w:t>
      </w:r>
      <w:r w:rsidR="00D35DC4">
        <w:rPr>
          <w:rFonts w:ascii="Times New Roman" w:eastAsia="Times New Roman" w:hAnsi="Times New Roman" w:cs="Times New Roman"/>
          <w:sz w:val="24"/>
          <w:szCs w:val="24"/>
        </w:rPr>
        <w:t xml:space="preserve">, «Основы успешной </w:t>
      </w:r>
      <w:proofErr w:type="spellStart"/>
      <w:r w:rsidR="00D35DC4">
        <w:rPr>
          <w:rFonts w:ascii="Times New Roman" w:eastAsia="Times New Roman" w:hAnsi="Times New Roman" w:cs="Times New Roman"/>
          <w:sz w:val="24"/>
          <w:szCs w:val="24"/>
        </w:rPr>
        <w:t>самопрезентации</w:t>
      </w:r>
      <w:proofErr w:type="spellEnd"/>
      <w:r w:rsidR="00D35DC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96288">
        <w:rPr>
          <w:rFonts w:ascii="Times New Roman" w:eastAsia="Times New Roman" w:hAnsi="Times New Roman" w:cs="Times New Roman"/>
          <w:sz w:val="24"/>
          <w:szCs w:val="24"/>
        </w:rPr>
        <w:t>, «</w:t>
      </w:r>
      <w:r w:rsidR="00496288" w:rsidRPr="00496288">
        <w:rPr>
          <w:rFonts w:ascii="Times New Roman" w:eastAsia="Times New Roman" w:hAnsi="Times New Roman" w:cs="Times New Roman"/>
          <w:sz w:val="24"/>
          <w:szCs w:val="24"/>
        </w:rPr>
        <w:t>Педагогическое наставничество: техники взаимодействия наставнических пар»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. На подготовительном этапе могут принять участие педагоги, которые планируют участвовать в конкурсе в этом году и последующих годах. </w:t>
      </w:r>
      <w:r w:rsidR="00D35DC4">
        <w:rPr>
          <w:rFonts w:ascii="Times New Roman" w:hAnsi="Times New Roman"/>
          <w:sz w:val="24"/>
          <w:szCs w:val="24"/>
        </w:rPr>
        <w:t>Срок</w:t>
      </w:r>
      <w:r w:rsidR="00F042D3">
        <w:rPr>
          <w:rFonts w:ascii="Times New Roman" w:hAnsi="Times New Roman"/>
          <w:sz w:val="24"/>
          <w:szCs w:val="24"/>
        </w:rPr>
        <w:t xml:space="preserve"> проведения: ноябрь 2021 года</w:t>
      </w:r>
      <w:r w:rsidRPr="00D35DC4">
        <w:rPr>
          <w:rFonts w:ascii="Times New Roman" w:hAnsi="Times New Roman"/>
          <w:sz w:val="24"/>
          <w:szCs w:val="24"/>
        </w:rPr>
        <w:t>.</w:t>
      </w:r>
    </w:p>
    <w:p w:rsidR="00DA5962" w:rsidRPr="00DA5962" w:rsidRDefault="0046450E" w:rsidP="00DA596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 w:rsidR="00DA5962" w:rsidRPr="00DA5962">
        <w:rPr>
          <w:rFonts w:ascii="Times New Roman" w:hAnsi="Times New Roman"/>
          <w:sz w:val="24"/>
          <w:szCs w:val="24"/>
        </w:rPr>
        <w:t>.2</w:t>
      </w:r>
      <w:proofErr w:type="gramStart"/>
      <w:r w:rsidR="00DA5962" w:rsidRPr="00DA5962">
        <w:rPr>
          <w:rFonts w:ascii="Times New Roman" w:hAnsi="Times New Roman"/>
          <w:sz w:val="24"/>
          <w:szCs w:val="24"/>
        </w:rPr>
        <w:t xml:space="preserve">   </w:t>
      </w:r>
      <w:r w:rsidR="00DA5962" w:rsidRPr="00D35DC4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DA5962" w:rsidRPr="00D35DC4">
        <w:rPr>
          <w:rFonts w:ascii="Times New Roman" w:hAnsi="Times New Roman"/>
          <w:b/>
          <w:sz w:val="24"/>
          <w:szCs w:val="24"/>
        </w:rPr>
        <w:t>ервый этап</w:t>
      </w:r>
      <w:r w:rsidR="00DA5962" w:rsidRPr="00F6146A">
        <w:rPr>
          <w:rFonts w:ascii="Times New Roman" w:hAnsi="Times New Roman"/>
          <w:sz w:val="24"/>
          <w:szCs w:val="24"/>
        </w:rPr>
        <w:t xml:space="preserve"> </w:t>
      </w:r>
      <w:r w:rsidR="00DA5962">
        <w:rPr>
          <w:rFonts w:ascii="Times New Roman" w:hAnsi="Times New Roman"/>
          <w:sz w:val="24"/>
          <w:szCs w:val="24"/>
        </w:rPr>
        <w:t>включает три</w:t>
      </w:r>
      <w:r w:rsidR="00DA5962" w:rsidRPr="00F6146A">
        <w:rPr>
          <w:rFonts w:ascii="Times New Roman" w:hAnsi="Times New Roman"/>
          <w:sz w:val="24"/>
          <w:szCs w:val="24"/>
        </w:rPr>
        <w:t xml:space="preserve"> конкурсных испытания: «Интернет –</w:t>
      </w:r>
      <w:r w:rsidR="00DA5962">
        <w:rPr>
          <w:rFonts w:ascii="Times New Roman" w:hAnsi="Times New Roman"/>
          <w:sz w:val="24"/>
          <w:szCs w:val="24"/>
        </w:rPr>
        <w:t xml:space="preserve"> портфолио», </w:t>
      </w:r>
      <w:r w:rsidR="00DA5962" w:rsidRPr="00F6146A">
        <w:rPr>
          <w:rFonts w:ascii="Times New Roman" w:hAnsi="Times New Roman"/>
          <w:sz w:val="24"/>
          <w:szCs w:val="24"/>
        </w:rPr>
        <w:t>«Визитная карточка «Я – педагог»</w:t>
      </w:r>
      <w:r w:rsidR="00DA5962">
        <w:rPr>
          <w:rFonts w:ascii="Times New Roman" w:hAnsi="Times New Roman"/>
          <w:sz w:val="24"/>
          <w:szCs w:val="24"/>
        </w:rPr>
        <w:t xml:space="preserve"> и «Моя педагогическая находка»</w:t>
      </w:r>
      <w:r w:rsidR="00DA5962" w:rsidRPr="00F6146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Сроки проведения: ноябрь 2021</w:t>
      </w:r>
      <w:r w:rsidR="00F042D3">
        <w:rPr>
          <w:rFonts w:ascii="Times New Roman" w:hAnsi="Times New Roman"/>
          <w:sz w:val="24"/>
          <w:szCs w:val="24"/>
        </w:rPr>
        <w:t xml:space="preserve"> года.</w:t>
      </w:r>
    </w:p>
    <w:p w:rsidR="00DA5962" w:rsidRPr="00D35DC4" w:rsidRDefault="00DA5962" w:rsidP="00DA596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D35DC4">
        <w:rPr>
          <w:rFonts w:ascii="Times New Roman" w:hAnsi="Times New Roman"/>
          <w:b/>
          <w:sz w:val="24"/>
          <w:szCs w:val="24"/>
        </w:rPr>
        <w:t>Конкурсное испытание «Интернет - портфолио»</w:t>
      </w:r>
      <w:r w:rsidR="00D35DC4">
        <w:rPr>
          <w:rFonts w:ascii="Times New Roman" w:hAnsi="Times New Roman"/>
          <w:b/>
          <w:sz w:val="24"/>
          <w:szCs w:val="24"/>
        </w:rPr>
        <w:t>.</w:t>
      </w:r>
    </w:p>
    <w:p w:rsidR="00DA5962" w:rsidRDefault="00DA5962" w:rsidP="00DA596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5DC4">
        <w:rPr>
          <w:rFonts w:ascii="Times New Roman" w:hAnsi="Times New Roman"/>
          <w:i/>
          <w:sz w:val="24"/>
          <w:szCs w:val="24"/>
        </w:rPr>
        <w:t>Цель конкурсного испытания</w:t>
      </w:r>
      <w:r w:rsidRPr="00DA5962">
        <w:rPr>
          <w:rFonts w:ascii="Times New Roman" w:hAnsi="Times New Roman"/>
          <w:sz w:val="24"/>
          <w:szCs w:val="24"/>
        </w:rPr>
        <w:t xml:space="preserve">: </w:t>
      </w:r>
      <w:r w:rsidRPr="00F6146A">
        <w:rPr>
          <w:rFonts w:ascii="Times New Roman" w:hAnsi="Times New Roman"/>
          <w:sz w:val="24"/>
          <w:szCs w:val="24"/>
        </w:rPr>
        <w:t>демонстрация конкурсантом различных аспектов профессиональной деятельности с использованием информационно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F6146A">
        <w:rPr>
          <w:rFonts w:ascii="Times New Roman" w:hAnsi="Times New Roman"/>
          <w:sz w:val="24"/>
          <w:szCs w:val="24"/>
        </w:rPr>
        <w:t xml:space="preserve">коммуникационных технологий. </w:t>
      </w:r>
    </w:p>
    <w:p w:rsidR="00DA5962" w:rsidRPr="00F6146A" w:rsidRDefault="00DA5962" w:rsidP="00DA596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5DC4">
        <w:rPr>
          <w:rFonts w:ascii="Times New Roman" w:hAnsi="Times New Roman"/>
          <w:i/>
          <w:sz w:val="24"/>
          <w:szCs w:val="24"/>
        </w:rPr>
        <w:t>Формат конкурсного испытания</w:t>
      </w:r>
      <w:r w:rsidRPr="00DA5962">
        <w:rPr>
          <w:rFonts w:ascii="Times New Roman" w:hAnsi="Times New Roman"/>
          <w:sz w:val="24"/>
          <w:szCs w:val="24"/>
        </w:rPr>
        <w:t>:</w:t>
      </w:r>
      <w:r w:rsidRPr="00F6146A">
        <w:rPr>
          <w:rFonts w:ascii="Times New Roman" w:hAnsi="Times New Roman"/>
          <w:sz w:val="24"/>
          <w:szCs w:val="24"/>
        </w:rPr>
        <w:t xml:space="preserve"> интернет-ресурс участника Конкурса (страница на интернет-с</w:t>
      </w:r>
      <w:r>
        <w:rPr>
          <w:rFonts w:ascii="Times New Roman" w:hAnsi="Times New Roman"/>
          <w:sz w:val="24"/>
          <w:szCs w:val="24"/>
        </w:rPr>
        <w:t>айте образовательного учреждения, в котором</w:t>
      </w:r>
      <w:r w:rsidRPr="00F6146A">
        <w:rPr>
          <w:rFonts w:ascii="Times New Roman" w:hAnsi="Times New Roman"/>
          <w:sz w:val="24"/>
          <w:szCs w:val="24"/>
        </w:rPr>
        <w:t xml:space="preserve"> работает участник, или ссылка на личный сайт (блог, аккаунт в социальной сети), размеще</w:t>
      </w:r>
      <w:r>
        <w:rPr>
          <w:rFonts w:ascii="Times New Roman" w:hAnsi="Times New Roman"/>
          <w:sz w:val="24"/>
          <w:szCs w:val="24"/>
        </w:rPr>
        <w:t>нная на странице образовательного учреждения</w:t>
      </w:r>
      <w:r w:rsidRPr="00F6146A">
        <w:rPr>
          <w:rFonts w:ascii="Times New Roman" w:hAnsi="Times New Roman"/>
          <w:sz w:val="24"/>
          <w:szCs w:val="24"/>
        </w:rPr>
        <w:t>), на котором представлены методические разработки, материалы, отражающие опыт и специфику профессиональной деятельности конкурсанта, фото- и видеоматериалы.</w:t>
      </w:r>
    </w:p>
    <w:p w:rsidR="00DA5962" w:rsidRDefault="00DA5962" w:rsidP="00DA596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35DC4">
        <w:rPr>
          <w:rFonts w:ascii="Times New Roman" w:hAnsi="Times New Roman"/>
          <w:i/>
          <w:sz w:val="24"/>
          <w:szCs w:val="24"/>
        </w:rPr>
        <w:t>Организационная схема проведения конкурсного испытания</w:t>
      </w:r>
      <w:r w:rsidRPr="00DA5962">
        <w:rPr>
          <w:rFonts w:ascii="Times New Roman" w:hAnsi="Times New Roman"/>
          <w:sz w:val="24"/>
          <w:szCs w:val="24"/>
        </w:rPr>
        <w:t>:</w:t>
      </w:r>
      <w:r w:rsidRPr="006E43AD">
        <w:rPr>
          <w:rFonts w:ascii="Times New Roman" w:hAnsi="Times New Roman"/>
          <w:sz w:val="24"/>
          <w:szCs w:val="24"/>
        </w:rPr>
        <w:t xml:space="preserve"> адрес </w:t>
      </w:r>
      <w:proofErr w:type="spellStart"/>
      <w:r w:rsidRPr="006E43AD">
        <w:rPr>
          <w:rFonts w:ascii="Times New Roman" w:hAnsi="Times New Roman"/>
          <w:sz w:val="24"/>
          <w:szCs w:val="24"/>
        </w:rPr>
        <w:t>интернет-ресурса</w:t>
      </w:r>
      <w:proofErr w:type="spellEnd"/>
      <w:r w:rsidRPr="006E43AD">
        <w:rPr>
          <w:rFonts w:ascii="Times New Roman" w:hAnsi="Times New Roman"/>
          <w:sz w:val="24"/>
          <w:szCs w:val="24"/>
        </w:rPr>
        <w:t xml:space="preserve"> вносится в информационн</w:t>
      </w:r>
      <w:r>
        <w:rPr>
          <w:rFonts w:ascii="Times New Roman" w:hAnsi="Times New Roman"/>
          <w:sz w:val="24"/>
          <w:szCs w:val="24"/>
        </w:rPr>
        <w:t>ую карту участника (Приложение 2)</w:t>
      </w:r>
      <w:r w:rsidRPr="006E43AD">
        <w:rPr>
          <w:rFonts w:ascii="Times New Roman" w:hAnsi="Times New Roman"/>
          <w:sz w:val="24"/>
          <w:szCs w:val="24"/>
        </w:rPr>
        <w:t>. Предоставляется только один интернет-адрес. Интернет-адрес должен быть активным при открытии посредством входа через любой распространенный браузер.</w:t>
      </w:r>
    </w:p>
    <w:p w:rsidR="00DA5962" w:rsidRPr="00DA5962" w:rsidRDefault="00DA5962" w:rsidP="00D35D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5DC4">
        <w:rPr>
          <w:rFonts w:ascii="Times New Roman" w:eastAsia="Times New Roman" w:hAnsi="Times New Roman" w:cs="Times New Roman"/>
          <w:i/>
          <w:sz w:val="24"/>
          <w:szCs w:val="24"/>
        </w:rPr>
        <w:t>Порядок оценивания конкурсного испытания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: оценивание конкурсного испытания осуществляется в дистанционном режиме по 2 критериям, каждый критерий раскрывается 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  <w:r w:rsidR="007C63C9" w:rsidRPr="007C63C9">
        <w:rPr>
          <w:rFonts w:ascii="Times New Roman" w:eastAsia="Times New Roman" w:hAnsi="Times New Roman" w:cs="Times New Roman"/>
          <w:sz w:val="24"/>
          <w:szCs w:val="24"/>
        </w:rPr>
        <w:t>Каждый участник пары оценивается отдельно, баллы суммируются и выводится общий балл.</w:t>
      </w:r>
    </w:p>
    <w:p w:rsidR="00DA5962" w:rsidRPr="00DA5962" w:rsidRDefault="00DA5962" w:rsidP="00D35D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962">
        <w:rPr>
          <w:rFonts w:ascii="Times New Roman" w:eastAsia="Times New Roman" w:hAnsi="Times New Roman" w:cs="Times New Roman"/>
          <w:sz w:val="24"/>
          <w:szCs w:val="24"/>
        </w:rPr>
        <w:t>Максимальная оценка за конкурсное испытание «Интернет-портфолио»</w:t>
      </w:r>
      <w:r w:rsidR="00D32274">
        <w:rPr>
          <w:rFonts w:ascii="Times New Roman" w:eastAsia="Times New Roman" w:hAnsi="Times New Roman" w:cs="Times New Roman"/>
          <w:sz w:val="24"/>
          <w:szCs w:val="24"/>
        </w:rPr>
        <w:t xml:space="preserve"> одного участника пары</w:t>
      </w:r>
      <w:r w:rsidRPr="00DA5962">
        <w:rPr>
          <w:rFonts w:ascii="Times New Roman" w:eastAsia="Times New Roman" w:hAnsi="Times New Roman" w:cs="Times New Roman"/>
          <w:sz w:val="24"/>
          <w:szCs w:val="24"/>
        </w:rPr>
        <w:t xml:space="preserve"> – 20 баллов. </w:t>
      </w:r>
    </w:p>
    <w:p w:rsidR="007C63C9" w:rsidRPr="00D35DC4" w:rsidRDefault="00DA5962" w:rsidP="00D35DC4">
      <w:pPr>
        <w:widowControl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5DC4">
        <w:rPr>
          <w:rFonts w:ascii="Times New Roman" w:eastAsia="Times New Roman" w:hAnsi="Times New Roman" w:cs="Times New Roman"/>
          <w:i/>
          <w:sz w:val="24"/>
          <w:szCs w:val="24"/>
        </w:rPr>
        <w:t>Критерии и показатели оценки конкурсного испытания: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0"/>
        <w:gridCol w:w="3244"/>
        <w:gridCol w:w="530"/>
        <w:gridCol w:w="4297"/>
        <w:gridCol w:w="930"/>
      </w:tblGrid>
      <w:tr w:rsidR="00DA5962" w:rsidTr="003003C8">
        <w:tc>
          <w:tcPr>
            <w:tcW w:w="610" w:type="dxa"/>
          </w:tcPr>
          <w:p w:rsidR="00DA5962" w:rsidRPr="00D35DC4" w:rsidRDefault="00DA5962" w:rsidP="00D35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607" w:type="dxa"/>
          </w:tcPr>
          <w:p w:rsidR="00DA5962" w:rsidRPr="00D35DC4" w:rsidRDefault="00DA5962" w:rsidP="00D35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535" w:type="dxa"/>
          </w:tcPr>
          <w:p w:rsidR="00DA5962" w:rsidRPr="00D35DC4" w:rsidRDefault="00DA5962" w:rsidP="00D35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DA5962" w:rsidTr="003003C8">
        <w:tc>
          <w:tcPr>
            <w:tcW w:w="610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7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Содержательность и практическая значимость материалов</w:t>
            </w: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материалов ориентировано на различные категории участников образовательных отношений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содержание материалов отражает основные направления (одно или несколько) развития детей в соответствии с требованиями ФГОС ДО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имеют </w:t>
            </w:r>
            <w:proofErr w:type="spellStart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практикоориентированный</w:t>
            </w:r>
            <w:proofErr w:type="spellEnd"/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материалы представляют интерес для профессионального сообщества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представлены полезные ссылки на ресурсы, посвященные вопросам дошкольного образования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7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Характеристики ресурса</w:t>
            </w: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обеспечены четкая структура представления материалов и удобства навигации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предусмотрена возможность осуществления «обратной связи»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используются разные формы представления информации (текстовая, числовая, графическая, аудио, видео и др.)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материалы регулярно обновляются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610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7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отсутствуют орфографические, пунктуационные и грамматические ошибки</w:t>
            </w: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Tr="003003C8">
        <w:tc>
          <w:tcPr>
            <w:tcW w:w="4217" w:type="dxa"/>
            <w:gridSpan w:val="2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535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0 - 20</w:t>
            </w:r>
          </w:p>
        </w:tc>
      </w:tr>
    </w:tbl>
    <w:p w:rsidR="00D35DC4" w:rsidRDefault="00D35DC4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DC4">
        <w:rPr>
          <w:rFonts w:ascii="Times New Roman" w:hAnsi="Times New Roman" w:cs="Times New Roman"/>
          <w:b/>
          <w:sz w:val="24"/>
          <w:szCs w:val="24"/>
        </w:rPr>
        <w:t>Конкурсное испытание «Визитная карточка «Я – педагог»</w:t>
      </w:r>
      <w:r w:rsidR="00D35DC4">
        <w:rPr>
          <w:rFonts w:ascii="Times New Roman" w:hAnsi="Times New Roman" w:cs="Times New Roman"/>
          <w:b/>
          <w:sz w:val="24"/>
          <w:szCs w:val="24"/>
        </w:rPr>
        <w:t>.</w:t>
      </w:r>
      <w:r w:rsidRPr="00D35D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демонстрация конкурсантом профессиональных достижений с использованием информационно - коммуникационных технологий. 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видеоролик продолжительностью до 3 минут. Видеоролик должен содержать информацию о достижениях конкурсанта в профессиональной и общественной деятельности, отражать его профессиональную культуру, демонстрировать современные способы педагогической деятельности. 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Видеоролик размещается конкурсантом на платформе </w:t>
      </w:r>
      <w:proofErr w:type="spellStart"/>
      <w:r w:rsidRPr="00D35DC4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D35DC4">
        <w:rPr>
          <w:rFonts w:ascii="Times New Roman" w:hAnsi="Times New Roman" w:cs="Times New Roman"/>
          <w:sz w:val="24"/>
          <w:szCs w:val="24"/>
        </w:rPr>
        <w:t>, ссылка для просмотра размещается в информационной карте участника. Технические требования к видеоролику: разрешение – 1920*1080 (16:9); частота кадров – 25 кадров/с; скорость потока – не менее 13,0 Мбит/с; кодировка – AVC; формат файла – mpg4. Видеоролик должен содержать информационную заставку с указанием населенного пункта, образовательного учреждения, Ф.И.О. конкурсанта.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</w:t>
      </w:r>
      <w:r w:rsidRPr="00D35DC4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осуществляется в дистанционном режиме по 2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  <w:r w:rsidR="00E43318" w:rsidRPr="00E43318">
        <w:rPr>
          <w:rFonts w:ascii="Times New Roman" w:hAnsi="Times New Roman" w:cs="Times New Roman"/>
          <w:sz w:val="24"/>
          <w:szCs w:val="24"/>
        </w:rPr>
        <w:t xml:space="preserve">Каждый участник пары оценивается отдельно, баллы суммируются и выводится общий балл. </w:t>
      </w:r>
      <w:r w:rsidRPr="00D35DC4">
        <w:rPr>
          <w:rFonts w:ascii="Times New Roman" w:hAnsi="Times New Roman" w:cs="Times New Roman"/>
          <w:sz w:val="24"/>
          <w:szCs w:val="24"/>
        </w:rPr>
        <w:t xml:space="preserve">Максимальная оценка за конкурсное испытание «Визитная карточка «Я – педагог» </w:t>
      </w:r>
      <w:r w:rsidR="00AF308E">
        <w:rPr>
          <w:rFonts w:ascii="Times New Roman" w:hAnsi="Times New Roman" w:cs="Times New Roman"/>
          <w:sz w:val="24"/>
          <w:szCs w:val="24"/>
        </w:rPr>
        <w:t xml:space="preserve">одного участника пары </w:t>
      </w:r>
      <w:r w:rsidRPr="00D35DC4">
        <w:rPr>
          <w:rFonts w:ascii="Times New Roman" w:hAnsi="Times New Roman" w:cs="Times New Roman"/>
          <w:sz w:val="24"/>
          <w:szCs w:val="24"/>
        </w:rPr>
        <w:t>– 10 баллов.</w:t>
      </w:r>
    </w:p>
    <w:p w:rsidR="00D35DC4" w:rsidRDefault="00D35DC4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</w:t>
      </w:r>
      <w:r w:rsidR="00D35DC4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3331"/>
        <w:gridCol w:w="598"/>
        <w:gridCol w:w="4187"/>
        <w:gridCol w:w="938"/>
      </w:tblGrid>
      <w:tr w:rsidR="00DA5962" w:rsidRPr="00D35DC4" w:rsidTr="003003C8">
        <w:tc>
          <w:tcPr>
            <w:tcW w:w="534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4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DA5962" w:rsidRPr="00D35DC4" w:rsidTr="003003C8">
        <w:tc>
          <w:tcPr>
            <w:tcW w:w="534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Информативность и содержательность</w:t>
            </w: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демонстрируются профессиональные достижения педагога в работе с воспитанниками, родителями (законными представителями) воспитанников, коллегами</w:t>
            </w: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534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демонстрируются интересы и увлечения педагога, связанные с профессиональной деятельностью</w:t>
            </w: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534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демонстрируется индивидуальный стиль профессиональной деятельности и оригинальность</w:t>
            </w: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534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соблюдается соответствие видеоряда содержанию</w:t>
            </w: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534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видеоряд, композиция и содержание интересны и оригинальны</w:t>
            </w: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4168" w:type="dxa"/>
            <w:gridSpan w:val="2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61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0 - 10</w:t>
            </w:r>
          </w:p>
        </w:tc>
      </w:tr>
    </w:tbl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DC4">
        <w:rPr>
          <w:rFonts w:ascii="Times New Roman" w:hAnsi="Times New Roman" w:cs="Times New Roman"/>
          <w:b/>
          <w:sz w:val="24"/>
          <w:szCs w:val="24"/>
        </w:rPr>
        <w:t>Конкурсное испытание «Моя педагогическая находка».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демонстрация конкурсантом наиболее значимого в его деятельности способа, метода или приема обучения, воспитания и развития детей дошкольного возраста. </w:t>
      </w:r>
    </w:p>
    <w:p w:rsid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выступление конкурсанта, демонстрирующее элемент профессиональной деятельности, который он позиционирует как свою педагогическую находку. 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конкурсное испытание проводится в специально отведенной аудитории. Последовательность выступлений конкурсантов определяется жеребьевкой. Выступление конкурсанта может сопровождаться презентацией или видеофрагментами. 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Регламент конкурсного испытания</w:t>
      </w:r>
      <w:r w:rsidRPr="00D35D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5DC4">
        <w:rPr>
          <w:rFonts w:ascii="Times New Roman" w:hAnsi="Times New Roman" w:cs="Times New Roman"/>
          <w:sz w:val="24"/>
          <w:szCs w:val="24"/>
        </w:rPr>
        <w:t>– до 20 минут (выступление конкурсанта – 10 минут; ответы на вопросы жюри – до 10 минут).</w:t>
      </w:r>
    </w:p>
    <w:p w:rsidR="00DA5962" w:rsidRPr="00D35DC4" w:rsidRDefault="00DA5962" w:rsidP="00D35DC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D35DC4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очном режиме. Оценка каждого члена жюри фиксируется им в индивидуальной оценочной ведомости. Оценивание производится по 3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  <w:r w:rsidR="00B94EB5" w:rsidRPr="00B94EB5">
        <w:rPr>
          <w:rFonts w:ascii="Times New Roman" w:hAnsi="Times New Roman" w:cs="Times New Roman"/>
          <w:sz w:val="24"/>
          <w:szCs w:val="24"/>
        </w:rPr>
        <w:t>Каждый участник пары оценивается отдельно, баллы суммируются и выводится общий балл.</w:t>
      </w:r>
      <w:r w:rsidR="00B94EB5" w:rsidRPr="009C7FF3">
        <w:t xml:space="preserve"> </w:t>
      </w:r>
      <w:r w:rsidRPr="00D35DC4">
        <w:rPr>
          <w:rFonts w:ascii="Times New Roman" w:hAnsi="Times New Roman" w:cs="Times New Roman"/>
          <w:sz w:val="24"/>
          <w:szCs w:val="24"/>
        </w:rPr>
        <w:t>Максимальная оценка за конкурсное испытание «Моя педагогическая находка» – 30 баллов.</w:t>
      </w:r>
    </w:p>
    <w:p w:rsidR="00DA5962" w:rsidRPr="00D35DC4" w:rsidRDefault="00DA5962" w:rsidP="00D35DC4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5DC4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</w:t>
      </w:r>
      <w:r w:rsidR="00D35DC4" w:rsidRPr="00D35DC4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859"/>
        <w:gridCol w:w="670"/>
        <w:gridCol w:w="3133"/>
        <w:gridCol w:w="1279"/>
      </w:tblGrid>
      <w:tr w:rsidR="00DA5962" w:rsidRPr="00D35DC4" w:rsidTr="003003C8">
        <w:tc>
          <w:tcPr>
            <w:tcW w:w="675" w:type="dxa"/>
          </w:tcPr>
          <w:p w:rsidR="00DA5962" w:rsidRPr="00D35DC4" w:rsidRDefault="00DA5962" w:rsidP="003003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DA5962" w:rsidRPr="00D35DC4" w:rsidRDefault="00DA5962" w:rsidP="003003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708" w:type="dxa"/>
          </w:tcPr>
          <w:p w:rsidR="00DA5962" w:rsidRPr="00D35DC4" w:rsidRDefault="00DA5962" w:rsidP="003003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DA5962" w:rsidRPr="00D35DC4" w:rsidRDefault="00DA5962" w:rsidP="003003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382" w:type="dxa"/>
          </w:tcPr>
          <w:p w:rsidR="00DA5962" w:rsidRPr="00D35DC4" w:rsidRDefault="00DA5962" w:rsidP="003003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DA5962" w:rsidRPr="00D35DC4" w:rsidTr="003003C8">
        <w:tc>
          <w:tcPr>
            <w:tcW w:w="675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Методическая грамотность</w:t>
            </w: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обосновывает актуальность демонстрируемого способа/метода/приема для своей педагогической практики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выявляет инновационную составляющую демонстрируемого способа/ метода/ приема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обозначает цели и планируемые результаты применения демонстрируемого способа/метода/приема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выявляет развивающий потенциал демонстрируемого способа/метода/приема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представляет результативность демонстрируемого способа/метода/приема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 знания в области педагогики и психологии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 оригинальность решения педагогических задач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демонстрирует понимание места и значения конкретного способа/метода/приема в своей методической системе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Культура презентации</w:t>
            </w: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представляет информацию целостно и структурированно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точно и корректно использует профессиональную терминологию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конкретно и полно отвечает на вопросы экспертов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использует оптимальные объем и содержание информации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не допускает речевых ошибок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вызывает профессиональный интерес аудитории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D35DC4" w:rsidTr="003003C8">
        <w:tc>
          <w:tcPr>
            <w:tcW w:w="67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261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ораторские </w:t>
            </w: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 и артистизм</w:t>
            </w: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0 - 2</w:t>
            </w:r>
          </w:p>
        </w:tc>
      </w:tr>
      <w:tr w:rsidR="00DA5962" w:rsidRPr="00D35DC4" w:rsidTr="003003C8">
        <w:tc>
          <w:tcPr>
            <w:tcW w:w="5070" w:type="dxa"/>
            <w:gridSpan w:val="2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 балл</w:t>
            </w:r>
          </w:p>
        </w:tc>
        <w:tc>
          <w:tcPr>
            <w:tcW w:w="3969" w:type="dxa"/>
            <w:gridSpan w:val="2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DA5962" w:rsidRPr="00D35DC4" w:rsidRDefault="00DA5962" w:rsidP="00D35D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DC4">
              <w:rPr>
                <w:rFonts w:ascii="Times New Roman" w:hAnsi="Times New Roman" w:cs="Times New Roman"/>
                <w:sz w:val="24"/>
                <w:szCs w:val="24"/>
              </w:rPr>
              <w:t>0 - 30</w:t>
            </w:r>
          </w:p>
        </w:tc>
      </w:tr>
    </w:tbl>
    <w:p w:rsidR="00DA5962" w:rsidRPr="00D35DC4" w:rsidRDefault="00DA5962" w:rsidP="00D35DC4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962" w:rsidRPr="00D35DC4" w:rsidRDefault="00DA5962" w:rsidP="00046734">
      <w:pPr>
        <w:tabs>
          <w:tab w:val="center" w:pos="51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5DC4">
        <w:rPr>
          <w:rFonts w:ascii="Times New Roman" w:hAnsi="Times New Roman" w:cs="Times New Roman"/>
          <w:sz w:val="24"/>
          <w:szCs w:val="24"/>
        </w:rPr>
        <w:t>3.3.3</w:t>
      </w:r>
      <w:proofErr w:type="gramStart"/>
      <w:r w:rsidRPr="00D35DC4">
        <w:rPr>
          <w:rFonts w:ascii="Times New Roman" w:hAnsi="Times New Roman" w:cs="Times New Roman"/>
          <w:sz w:val="24"/>
          <w:szCs w:val="24"/>
        </w:rPr>
        <w:t xml:space="preserve"> </w:t>
      </w:r>
      <w:r w:rsidR="00E016FA">
        <w:rPr>
          <w:rFonts w:ascii="Times New Roman" w:hAnsi="Times New Roman" w:cs="Times New Roman"/>
          <w:sz w:val="24"/>
          <w:szCs w:val="24"/>
        </w:rPr>
        <w:t xml:space="preserve"> </w:t>
      </w:r>
      <w:r w:rsidRPr="0004673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046734">
        <w:rPr>
          <w:rFonts w:ascii="Times New Roman" w:hAnsi="Times New Roman" w:cs="Times New Roman"/>
          <w:b/>
          <w:sz w:val="24"/>
          <w:szCs w:val="24"/>
        </w:rPr>
        <w:t>торой этап (финальный)</w:t>
      </w:r>
      <w:r w:rsidRPr="00D35DC4">
        <w:rPr>
          <w:rFonts w:ascii="Times New Roman" w:hAnsi="Times New Roman" w:cs="Times New Roman"/>
          <w:sz w:val="24"/>
          <w:szCs w:val="24"/>
        </w:rPr>
        <w:t xml:space="preserve"> включает два испытания: «Педагогическое мероприятие с детьми» и «Маст</w:t>
      </w:r>
      <w:r w:rsidR="00B7170F">
        <w:rPr>
          <w:rFonts w:ascii="Times New Roman" w:hAnsi="Times New Roman" w:cs="Times New Roman"/>
          <w:sz w:val="24"/>
          <w:szCs w:val="24"/>
        </w:rPr>
        <w:t>ер – класс»</w:t>
      </w:r>
      <w:r w:rsidRPr="00D35DC4">
        <w:rPr>
          <w:rFonts w:ascii="Times New Roman" w:hAnsi="Times New Roman" w:cs="Times New Roman"/>
          <w:sz w:val="24"/>
          <w:szCs w:val="24"/>
        </w:rPr>
        <w:t>.</w:t>
      </w:r>
      <w:r w:rsidR="0046450E">
        <w:rPr>
          <w:rFonts w:ascii="Times New Roman" w:hAnsi="Times New Roman" w:cs="Times New Roman"/>
          <w:sz w:val="24"/>
          <w:szCs w:val="24"/>
        </w:rPr>
        <w:t xml:space="preserve"> Сроки проведения: ноябрь 2021</w:t>
      </w:r>
      <w:r w:rsidR="00F042D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A5962" w:rsidRPr="00F042D3" w:rsidRDefault="00DA5962" w:rsidP="00F042D3">
      <w:pPr>
        <w:tabs>
          <w:tab w:val="center" w:pos="51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b/>
          <w:sz w:val="24"/>
          <w:szCs w:val="24"/>
        </w:rPr>
        <w:t>Конкурсное испытание «Педаг</w:t>
      </w:r>
      <w:r w:rsidR="00046734" w:rsidRPr="00F042D3">
        <w:rPr>
          <w:rFonts w:ascii="Times New Roman" w:hAnsi="Times New Roman" w:cs="Times New Roman"/>
          <w:b/>
          <w:sz w:val="24"/>
          <w:szCs w:val="24"/>
        </w:rPr>
        <w:t>огическое мероприятие с детьми».</w:t>
      </w:r>
    </w:p>
    <w:p w:rsidR="00DA5962" w:rsidRPr="00F042D3" w:rsidRDefault="00DA5962" w:rsidP="00F042D3">
      <w:pPr>
        <w:tabs>
          <w:tab w:val="center" w:pos="51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демонстрация </w:t>
      </w:r>
      <w:r w:rsidR="00EA67B6">
        <w:rPr>
          <w:rFonts w:ascii="Times New Roman" w:hAnsi="Times New Roman" w:cs="Times New Roman"/>
          <w:sz w:val="24"/>
          <w:szCs w:val="24"/>
        </w:rPr>
        <w:t>конкурсной парой</w:t>
      </w:r>
      <w:r w:rsidRPr="00F042D3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в области проектирования, организации и реализации различных видов развивающей деятельности дошкольников.</w:t>
      </w:r>
    </w:p>
    <w:p w:rsidR="00DA5962" w:rsidRPr="00F042D3" w:rsidRDefault="00DA5962" w:rsidP="00F042D3">
      <w:pPr>
        <w:tabs>
          <w:tab w:val="center" w:pos="51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педагогическое мероприятие с детьми в образовательной организации дошкольного образования, утвержденной Оргкомитетом Конкурса в качестве площадки проведения. </w:t>
      </w:r>
    </w:p>
    <w:p w:rsidR="00DA5962" w:rsidRPr="00F042D3" w:rsidRDefault="00DA5962" w:rsidP="00F042D3">
      <w:pPr>
        <w:tabs>
          <w:tab w:val="center" w:pos="51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тема занятия, возраст детей (группа) и последовательность выступлений определяются жеребьевкой. </w:t>
      </w:r>
      <w:r w:rsidR="00EA67B6">
        <w:rPr>
          <w:rFonts w:ascii="Times New Roman" w:hAnsi="Times New Roman" w:cs="Times New Roman"/>
          <w:sz w:val="24"/>
          <w:szCs w:val="24"/>
        </w:rPr>
        <w:t>В конкурсном испытании  должны быть отражены педагогические находки конкурсной пары</w:t>
      </w:r>
      <w:r w:rsidRPr="00EA67B6">
        <w:rPr>
          <w:rFonts w:ascii="Times New Roman" w:hAnsi="Times New Roman" w:cs="Times New Roman"/>
          <w:sz w:val="24"/>
          <w:szCs w:val="24"/>
        </w:rPr>
        <w:t>,</w:t>
      </w:r>
      <w:r w:rsidR="00EA67B6">
        <w:rPr>
          <w:rFonts w:ascii="Times New Roman" w:hAnsi="Times New Roman" w:cs="Times New Roman"/>
          <w:sz w:val="24"/>
          <w:szCs w:val="24"/>
        </w:rPr>
        <w:t xml:space="preserve"> представленные</w:t>
      </w:r>
      <w:r w:rsidRPr="00F042D3">
        <w:rPr>
          <w:rFonts w:ascii="Times New Roman" w:hAnsi="Times New Roman" w:cs="Times New Roman"/>
          <w:sz w:val="24"/>
          <w:szCs w:val="24"/>
        </w:rPr>
        <w:t xml:space="preserve"> в конкурсном испытании первого этапа муниципального тура Конкурса. Конкурсное испытание проводится в соответствии с расписанием занятий и распорядком пребывания воспитанников в образовательной организации. Конкурсное испытание проходит в два этапа: 1 – проведение мероприятия с детьми, 2 – самоанализ и ответы на вопросы членов жюри. В связи со спецификой распорядка дня и условиями пребывания воспитанников в дошкольной образовательной организации этап самоанализа проводится после окончания всех мероприятий с детьми.</w:t>
      </w:r>
      <w:r w:rsidRPr="00F042D3">
        <w:rPr>
          <w:rFonts w:ascii="Times New Roman" w:hAnsi="Times New Roman" w:cs="Times New Roman"/>
          <w:sz w:val="24"/>
          <w:szCs w:val="24"/>
        </w:rPr>
        <w:tab/>
      </w:r>
    </w:p>
    <w:p w:rsidR="00DA5962" w:rsidRPr="00F042D3" w:rsidRDefault="00DA5962" w:rsidP="00F042D3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Регламент конкурсного испытания</w:t>
      </w:r>
      <w:r w:rsidRPr="00F042D3">
        <w:rPr>
          <w:rFonts w:ascii="Times New Roman" w:hAnsi="Times New Roman" w:cs="Times New Roman"/>
          <w:sz w:val="24"/>
          <w:szCs w:val="24"/>
        </w:rPr>
        <w:t xml:space="preserve"> – 30 минут (проведение мероприятия – 20 минут; ответы на вопросы членов жюри – 10 минут).</w:t>
      </w: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очном режиме. Оценка фиксируется членом жюри в индивидуальной оценочной ведомости. Оценивание производится по 5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  <w:r w:rsidR="009A1DF0" w:rsidRPr="009A1DF0">
        <w:rPr>
          <w:rFonts w:ascii="Times New Roman" w:hAnsi="Times New Roman" w:cs="Times New Roman"/>
          <w:sz w:val="24"/>
          <w:szCs w:val="24"/>
        </w:rPr>
        <w:t>Каждый участник пары оценивается отдельно, баллы суммируются и выводится общий балл.</w:t>
      </w:r>
      <w:r w:rsidR="009A1DF0" w:rsidRPr="009C7FF3">
        <w:t xml:space="preserve"> </w:t>
      </w:r>
      <w:r w:rsidRPr="00F042D3">
        <w:rPr>
          <w:rFonts w:ascii="Times New Roman" w:hAnsi="Times New Roman" w:cs="Times New Roman"/>
          <w:sz w:val="24"/>
          <w:szCs w:val="24"/>
        </w:rPr>
        <w:t xml:space="preserve">Максимальная оценка за конкурсное испытание «Педагогическое мероприятие с детьми» – 60 баллов. </w:t>
      </w:r>
    </w:p>
    <w:p w:rsidR="00F042D3" w:rsidRPr="00EC6018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</w:t>
      </w:r>
      <w:r w:rsidR="00F042D3" w:rsidRPr="00F042D3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3225"/>
        <w:gridCol w:w="711"/>
        <w:gridCol w:w="3843"/>
        <w:gridCol w:w="1164"/>
      </w:tblGrid>
      <w:tr w:rsidR="00DA5962" w:rsidRPr="00F042D3" w:rsidTr="003003C8">
        <w:tc>
          <w:tcPr>
            <w:tcW w:w="675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3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DA5962" w:rsidRPr="00F042D3" w:rsidTr="003003C8">
        <w:tc>
          <w:tcPr>
            <w:tcW w:w="675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3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Реализация содержания образовательной программы дошкольного образования</w:t>
            </w: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обеспечивает соответствие содержания занятия ФГОС ДО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обеспечивает соответствие содержания возрастным особенностям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реализует воспитательные возможности содержания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создает условия для речевого/ социально - коммуникативного/ </w:t>
            </w:r>
            <w:r w:rsidR="00F042D3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познавательного/ </w:t>
            </w: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физического / художественно - эстетического развития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реализует содержание, соответствующее современным научным знаниям, способствующее формированию современной картины мира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реализует содержание, соответствующее традиционным ценностям российского общества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3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Методические приемы решения педагогических задач</w:t>
            </w: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привлечения внимания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удержания внимания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поддержки инициативы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поддержки самостоятельности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приемы стимулирования и поощрения воспитанников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целесообразно применяет средства наглядности и ИКТ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93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Организационная культура</w:t>
            </w: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обеспечивает четкую структуру мероприятия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F042D3">
        <w:trPr>
          <w:trHeight w:val="834"/>
        </w:trPr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мотивированно использует/не использует раздаточный материал и ТСО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зонирует</w:t>
            </w:r>
            <w:proofErr w:type="spellEnd"/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в соответствии с целями и задачами мероприятия и эффективно его использует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санитарно-гигиенические нормы </w:t>
            </w:r>
            <w:r w:rsidR="00F042D3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соблюдает регламент конкурсного испытания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 w:val="restart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93" w:type="dxa"/>
            <w:vMerge w:val="restart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Речевая, коммуникативная культура, личностно - профессиональные качества</w:t>
            </w: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эмоциональный контакт с воспитанниками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создает благоприятный психологический климат в работе с воспитанниками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соблюдает этические правила общения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не допускает речевых ошибок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удерживает в фокусе внимания всех воспитанников, участвующих в мероприятии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четко, понятно, доступно формулирует вопросы и задания для воспитанников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эмоциональную устойчивость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индивидуальный стиль профессиональной деятельности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 w:val="restart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93" w:type="dxa"/>
            <w:vMerge w:val="restart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Рефлексивная культура (на </w:t>
            </w:r>
            <w:r w:rsidRPr="00F0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этапе самоанализа)</w:t>
            </w: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результативность </w:t>
            </w:r>
            <w:r w:rsidRPr="00F0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проведенного мероприятия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делает вывод о том, насколько удалось реализовать цель и задачи мероприятия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корректировку (или отсутствие корректировки) плана мероприятия в соответствии с условиями его проведения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 эффективность своего взаимодействия с воспитанниками 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675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52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конкретно, точно и ясно отвечает на вопросы жюри</w:t>
            </w: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4168" w:type="dxa"/>
            <w:gridSpan w:val="2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5012" w:type="dxa"/>
            <w:gridSpan w:val="2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0 - 60</w:t>
            </w:r>
          </w:p>
        </w:tc>
      </w:tr>
    </w:tbl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b/>
          <w:sz w:val="24"/>
          <w:szCs w:val="24"/>
        </w:rPr>
        <w:t>Конкурсное испытание «Масте</w:t>
      </w:r>
      <w:r w:rsidR="00EC6018">
        <w:rPr>
          <w:rFonts w:ascii="Times New Roman" w:hAnsi="Times New Roman" w:cs="Times New Roman"/>
          <w:b/>
          <w:sz w:val="24"/>
          <w:szCs w:val="24"/>
        </w:rPr>
        <w:t>р – класс</w:t>
      </w:r>
      <w:r w:rsidR="00F042D3">
        <w:rPr>
          <w:rFonts w:ascii="Times New Roman" w:hAnsi="Times New Roman" w:cs="Times New Roman"/>
          <w:b/>
          <w:sz w:val="24"/>
          <w:szCs w:val="24"/>
        </w:rPr>
        <w:t>».</w:t>
      </w: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Цель конкурсного испытания:</w:t>
      </w:r>
      <w:r w:rsidR="00BE29A6">
        <w:rPr>
          <w:rFonts w:ascii="Times New Roman" w:hAnsi="Times New Roman" w:cs="Times New Roman"/>
          <w:sz w:val="24"/>
          <w:szCs w:val="24"/>
        </w:rPr>
        <w:t xml:space="preserve"> демонстрация конкурсной парой </w:t>
      </w:r>
      <w:r w:rsidRPr="00F042D3">
        <w:rPr>
          <w:rFonts w:ascii="Times New Roman" w:hAnsi="Times New Roman" w:cs="Times New Roman"/>
          <w:sz w:val="24"/>
          <w:szCs w:val="24"/>
        </w:rPr>
        <w:t>технологии, метод</w:t>
      </w:r>
      <w:r w:rsidR="008127EB">
        <w:rPr>
          <w:rFonts w:ascii="Times New Roman" w:hAnsi="Times New Roman" w:cs="Times New Roman"/>
          <w:sz w:val="24"/>
          <w:szCs w:val="24"/>
        </w:rPr>
        <w:t>а, способа, приема или средства, используемых</w:t>
      </w:r>
      <w:r w:rsidRPr="00F042D3">
        <w:rPr>
          <w:rFonts w:ascii="Times New Roman" w:hAnsi="Times New Roman" w:cs="Times New Roman"/>
          <w:sz w:val="24"/>
          <w:szCs w:val="24"/>
        </w:rPr>
        <w:t xml:space="preserve"> в профессиональной деятельности, а также компетенций в области презентации и передачи личного педагогического опыта. </w:t>
      </w: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Формат конкурсного испытания:</w:t>
      </w:r>
      <w:r w:rsidR="008127EB">
        <w:rPr>
          <w:rFonts w:ascii="Times New Roman" w:hAnsi="Times New Roman" w:cs="Times New Roman"/>
          <w:sz w:val="24"/>
          <w:szCs w:val="24"/>
        </w:rPr>
        <w:t xml:space="preserve"> мастер-класс конкурсной парой</w:t>
      </w:r>
      <w:r w:rsidRPr="00F042D3">
        <w:rPr>
          <w:rFonts w:ascii="Times New Roman" w:hAnsi="Times New Roman" w:cs="Times New Roman"/>
          <w:sz w:val="24"/>
          <w:szCs w:val="24"/>
        </w:rPr>
        <w:t xml:space="preserve"> с использованием элементов профессиональной деятельности (приемы, методы, технологии обучения и развития детей дошкольного возраста), демонст</w:t>
      </w:r>
      <w:r w:rsidR="008127EB">
        <w:rPr>
          <w:rFonts w:ascii="Times New Roman" w:hAnsi="Times New Roman" w:cs="Times New Roman"/>
          <w:sz w:val="24"/>
          <w:szCs w:val="24"/>
        </w:rPr>
        <w:t>рирующий систему работы педагогов</w:t>
      </w:r>
      <w:r w:rsidRPr="00F042D3">
        <w:rPr>
          <w:rFonts w:ascii="Times New Roman" w:hAnsi="Times New Roman" w:cs="Times New Roman"/>
          <w:sz w:val="24"/>
          <w:szCs w:val="24"/>
        </w:rPr>
        <w:t xml:space="preserve">, её оригинальность, эффективность и </w:t>
      </w:r>
      <w:proofErr w:type="spellStart"/>
      <w:r w:rsidRPr="00F042D3">
        <w:rPr>
          <w:rFonts w:ascii="Times New Roman" w:hAnsi="Times New Roman" w:cs="Times New Roman"/>
          <w:sz w:val="24"/>
          <w:szCs w:val="24"/>
        </w:rPr>
        <w:t>тиражируемость</w:t>
      </w:r>
      <w:proofErr w:type="spellEnd"/>
      <w:r w:rsidRPr="00F042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Организационная схема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конкурсное испытание проводится в специально отведенной аудитории. Тему, форму проведения мастер - класса (</w:t>
      </w:r>
      <w:proofErr w:type="spellStart"/>
      <w:r w:rsidRPr="00F042D3">
        <w:rPr>
          <w:rFonts w:ascii="Times New Roman" w:hAnsi="Times New Roman" w:cs="Times New Roman"/>
          <w:sz w:val="24"/>
          <w:szCs w:val="24"/>
        </w:rPr>
        <w:t>тренинговое</w:t>
      </w:r>
      <w:proofErr w:type="spellEnd"/>
      <w:r w:rsidRPr="00F042D3">
        <w:rPr>
          <w:rFonts w:ascii="Times New Roman" w:hAnsi="Times New Roman" w:cs="Times New Roman"/>
          <w:sz w:val="24"/>
          <w:szCs w:val="24"/>
        </w:rPr>
        <w:t xml:space="preserve"> занятие, деловая имитационная игра, моделирование, мастерская, творческая лаборатория и др.), наличие фокус-группы и ее количественный состав конкурсанты определяют самостоятельно. Последовательность выступлений конкурсантов определяется жеребьевкой.</w:t>
      </w:r>
      <w:r w:rsidR="008127EB">
        <w:rPr>
          <w:rFonts w:ascii="Times New Roman" w:hAnsi="Times New Roman" w:cs="Times New Roman"/>
          <w:sz w:val="24"/>
          <w:szCs w:val="24"/>
        </w:rPr>
        <w:t xml:space="preserve"> Мастер – класс проводится парой конкурсантов.</w:t>
      </w: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sz w:val="24"/>
          <w:szCs w:val="24"/>
        </w:rPr>
        <w:t xml:space="preserve">Регламент конкурсного испытания – 20 минут. </w:t>
      </w:r>
    </w:p>
    <w:p w:rsidR="00DA5962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Порядок оценивания конкурсного испытания:</w:t>
      </w:r>
      <w:r w:rsidRPr="00F042D3">
        <w:rPr>
          <w:rFonts w:ascii="Times New Roman" w:hAnsi="Times New Roman" w:cs="Times New Roman"/>
          <w:sz w:val="24"/>
          <w:szCs w:val="24"/>
        </w:rPr>
        <w:t xml:space="preserve"> оценивание конкурсного испытания осуществляется в очном режиме. Оценка фиксируется каждым членом жюри в индивидуальной оценочной ведомости. Оценивание производится по 3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  <w:r w:rsidR="0041629F" w:rsidRPr="0041629F">
        <w:rPr>
          <w:rFonts w:ascii="Times New Roman" w:hAnsi="Times New Roman" w:cs="Times New Roman"/>
          <w:sz w:val="24"/>
          <w:szCs w:val="24"/>
        </w:rPr>
        <w:t xml:space="preserve">Каждый участник пары оценивается отдельно, баллы суммируются и выводится общий балл. </w:t>
      </w:r>
      <w:r w:rsidRPr="00F042D3">
        <w:rPr>
          <w:rFonts w:ascii="Times New Roman" w:hAnsi="Times New Roman" w:cs="Times New Roman"/>
          <w:sz w:val="24"/>
          <w:szCs w:val="24"/>
        </w:rPr>
        <w:t>Максимальная оценка за конкурсное испытание «Мастер – класс «Мастерская педагога» – 40 баллов.</w:t>
      </w:r>
    </w:p>
    <w:p w:rsidR="00F042D3" w:rsidRPr="00F042D3" w:rsidRDefault="00DA5962" w:rsidP="00F042D3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42D3">
        <w:rPr>
          <w:rFonts w:ascii="Times New Roman" w:hAnsi="Times New Roman" w:cs="Times New Roman"/>
          <w:i/>
          <w:sz w:val="24"/>
          <w:szCs w:val="24"/>
        </w:rPr>
        <w:t>Критерии и показатели оценки конкурсного испытания</w:t>
      </w:r>
      <w:r w:rsidR="00F042D3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3233"/>
        <w:gridCol w:w="592"/>
        <w:gridCol w:w="3883"/>
        <w:gridCol w:w="1353"/>
      </w:tblGrid>
      <w:tr w:rsidR="00DA5962" w:rsidRPr="00F042D3" w:rsidTr="003003C8">
        <w:tc>
          <w:tcPr>
            <w:tcW w:w="53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3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DA5962" w:rsidRPr="00F042D3" w:rsidTr="003003C8">
        <w:tc>
          <w:tcPr>
            <w:tcW w:w="534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Актуальность и методическая обоснованность представленного опыта</w:t>
            </w: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обосновывает значимость демонстрируемого опыта для достижения целей дошкольного образования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цель и задачи демонстрируемого опыта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педагогическую эффективность и результативность демонстрируемого опыта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связь демонстрируемого опыта с ФГОС ДО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34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Образовательный потенциал мастер - класса</w:t>
            </w: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акцентирует внимание на ценностных, развивающих и воспитательных эффектах представляемого опыта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результативность используемой технологии/методов/приемов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обозначает возможность тиражирования опыта в практике дошкольного образования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обозначает особенности реализации представляемого опыта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конкретные рекомендации по использованию демонстрируемой технологии/методов/приемов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широкий набор методов/приемов активизации профессиональной аудитории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комплексность применения технологий, методов, приемов решения поставленной в мастер-классе проблемы/задачи 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вызывает профессиональный интерес аудитории</w:t>
            </w:r>
          </w:p>
        </w:tc>
        <w:tc>
          <w:tcPr>
            <w:tcW w:w="1524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vMerge w:val="restart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Организационная, информационная и коммуникативная культура</w:t>
            </w: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способность передать способы педагогической деятельности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использует оптимальные объем и содержание информации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различные способы структурирования и представления информации 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обосновывает новизну представляемого опыта педагогической работы 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C04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C04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C04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111" w:type="dxa"/>
          </w:tcPr>
          <w:p w:rsidR="00DA5962" w:rsidRPr="00F042D3" w:rsidRDefault="00DA5962" w:rsidP="00C04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точно и корректно использует профессиональную терминологию, не допускает речевых ошибок </w:t>
            </w:r>
          </w:p>
        </w:tc>
        <w:tc>
          <w:tcPr>
            <w:tcW w:w="1524" w:type="dxa"/>
          </w:tcPr>
          <w:p w:rsidR="00DA5962" w:rsidRPr="00C04314" w:rsidRDefault="00DA5962" w:rsidP="00C04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C0431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четкую структуру и хронометраж мастер-класса 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оптимально использует ИКТ и средства наглядности 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5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4" w:type="dxa"/>
            <w:vMerge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D3">
              <w:rPr>
                <w:rFonts w:ascii="Times New Roman" w:hAnsi="Times New Roman" w:cs="Times New Roman"/>
                <w:sz w:val="24"/>
                <w:szCs w:val="24"/>
              </w:rPr>
              <w:t>демонстрирует умение сочетать интерактивные формы презентации педагогического опыта</w:t>
            </w: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0 - 2</w:t>
            </w:r>
          </w:p>
        </w:tc>
      </w:tr>
      <w:tr w:rsidR="00DA5962" w:rsidRPr="00F042D3" w:rsidTr="003003C8">
        <w:tc>
          <w:tcPr>
            <w:tcW w:w="4168" w:type="dxa"/>
            <w:gridSpan w:val="2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Итоговый балл</w:t>
            </w:r>
          </w:p>
        </w:tc>
        <w:tc>
          <w:tcPr>
            <w:tcW w:w="618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DA5962" w:rsidRPr="00F042D3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DA5962" w:rsidRPr="00C04314" w:rsidRDefault="00DA5962" w:rsidP="00F042D3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314">
              <w:rPr>
                <w:rFonts w:ascii="Times New Roman" w:hAnsi="Times New Roman" w:cs="Times New Roman"/>
                <w:sz w:val="24"/>
                <w:szCs w:val="24"/>
              </w:rPr>
              <w:t>0 - 40</w:t>
            </w:r>
          </w:p>
        </w:tc>
      </w:tr>
    </w:tbl>
    <w:p w:rsidR="00E016FA" w:rsidRPr="00E016FA" w:rsidRDefault="00E016FA" w:rsidP="00FE0D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Pr="00E016FA">
        <w:rPr>
          <w:rFonts w:ascii="Times New Roman" w:hAnsi="Times New Roman" w:cs="Times New Roman"/>
          <w:sz w:val="24"/>
          <w:szCs w:val="24"/>
        </w:rPr>
        <w:t>. Предоставление материалов участников Конкурса.</w:t>
      </w:r>
    </w:p>
    <w:p w:rsidR="00E016FA" w:rsidRPr="00E016FA" w:rsidRDefault="00E016FA" w:rsidP="00FE0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E016FA">
        <w:rPr>
          <w:rFonts w:ascii="Times New Roman" w:hAnsi="Times New Roman" w:cs="Times New Roman"/>
          <w:sz w:val="24"/>
          <w:szCs w:val="24"/>
        </w:rPr>
        <w:t>Для участия в Конкурсе в оргкомитет предоставляются следующие документы:</w:t>
      </w:r>
    </w:p>
    <w:p w:rsidR="00E016FA" w:rsidRPr="00E016FA" w:rsidRDefault="00E016FA" w:rsidP="00E0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t xml:space="preserve">-заявление </w:t>
      </w:r>
      <w:r w:rsidR="001E6479">
        <w:rPr>
          <w:rFonts w:ascii="Times New Roman" w:hAnsi="Times New Roman" w:cs="Times New Roman"/>
          <w:sz w:val="24"/>
          <w:szCs w:val="24"/>
        </w:rPr>
        <w:t>конкурсной пары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6FA">
        <w:rPr>
          <w:rFonts w:ascii="Times New Roman" w:hAnsi="Times New Roman" w:cs="Times New Roman"/>
          <w:sz w:val="24"/>
          <w:szCs w:val="24"/>
        </w:rPr>
        <w:t>по образцу (приложение 1);</w:t>
      </w:r>
    </w:p>
    <w:p w:rsidR="00E016FA" w:rsidRPr="00E016FA" w:rsidRDefault="001E6479" w:rsidP="00E0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-информационная карта участников</w:t>
      </w:r>
      <w:r w:rsidR="00E016FA" w:rsidRPr="00E016FA">
        <w:rPr>
          <w:rFonts w:ascii="Times New Roman" w:hAnsi="Times New Roman" w:cs="Times New Roman"/>
          <w:sz w:val="24"/>
          <w:szCs w:val="24"/>
        </w:rPr>
        <w:t xml:space="preserve"> с электронной копией (приложение 2);</w:t>
      </w:r>
    </w:p>
    <w:p w:rsidR="00E016FA" w:rsidRPr="00E016FA" w:rsidRDefault="00E016FA" w:rsidP="00E0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lastRenderedPageBreak/>
        <w:t>-2-3 фотографии конкурсан</w:t>
      </w:r>
      <w:r w:rsidR="001E6479">
        <w:rPr>
          <w:rFonts w:ascii="Times New Roman" w:hAnsi="Times New Roman" w:cs="Times New Roman"/>
          <w:sz w:val="24"/>
          <w:szCs w:val="24"/>
        </w:rPr>
        <w:t>тов</w:t>
      </w:r>
      <w:r w:rsidRPr="00E016FA">
        <w:rPr>
          <w:rFonts w:ascii="Times New Roman" w:hAnsi="Times New Roman" w:cs="Times New Roman"/>
          <w:sz w:val="24"/>
          <w:szCs w:val="24"/>
        </w:rPr>
        <w:t xml:space="preserve"> на электронном носителе в формате JPEG (портретная фотография и фотографии в работе).</w:t>
      </w:r>
    </w:p>
    <w:p w:rsidR="00E016FA" w:rsidRPr="00E016FA" w:rsidRDefault="00E016FA" w:rsidP="00E0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6FA">
        <w:rPr>
          <w:rFonts w:ascii="Times New Roman" w:hAnsi="Times New Roman" w:cs="Times New Roman"/>
          <w:sz w:val="24"/>
          <w:szCs w:val="24"/>
        </w:rPr>
        <w:t>Материалы, представленные на Конкурс, не рецензируются и не возвращаются.</w:t>
      </w:r>
    </w:p>
    <w:p w:rsidR="00E016FA" w:rsidRPr="00E016FA" w:rsidRDefault="00E016FA" w:rsidP="00E0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E016FA">
        <w:rPr>
          <w:rFonts w:ascii="Times New Roman" w:hAnsi="Times New Roman" w:cs="Times New Roman"/>
          <w:sz w:val="24"/>
          <w:szCs w:val="24"/>
        </w:rPr>
        <w:t xml:space="preserve">Приём документов осуществляется оргкомитетом Конкурса до </w:t>
      </w:r>
      <w:r w:rsidR="0046450E">
        <w:rPr>
          <w:rFonts w:ascii="Times New Roman" w:hAnsi="Times New Roman" w:cs="Times New Roman"/>
          <w:sz w:val="24"/>
          <w:szCs w:val="24"/>
        </w:rPr>
        <w:t>01</w:t>
      </w:r>
      <w:r w:rsidRPr="00E016FA">
        <w:rPr>
          <w:rFonts w:ascii="Times New Roman" w:hAnsi="Times New Roman" w:cs="Times New Roman"/>
          <w:sz w:val="24"/>
          <w:szCs w:val="24"/>
        </w:rPr>
        <w:t>.11.2021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016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6FA">
        <w:rPr>
          <w:rFonts w:ascii="Times New Roman" w:hAnsi="Times New Roman" w:cs="Times New Roman"/>
          <w:sz w:val="24"/>
          <w:szCs w:val="24"/>
        </w:rPr>
        <w:t>Конкурсные заявки, поступившие позднее указанного срока или оформленные ненадлежащим образом, к участию в Конкурсе не допускаются.</w:t>
      </w:r>
    </w:p>
    <w:p w:rsidR="00E016FA" w:rsidRPr="00E016FA" w:rsidRDefault="0046450E" w:rsidP="00E0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E016FA">
        <w:rPr>
          <w:rFonts w:ascii="Times New Roman" w:hAnsi="Times New Roman" w:cs="Times New Roman"/>
          <w:sz w:val="24"/>
          <w:szCs w:val="24"/>
        </w:rPr>
        <w:t xml:space="preserve">. </w:t>
      </w:r>
      <w:r w:rsidR="00E016FA" w:rsidRPr="00E016FA">
        <w:rPr>
          <w:rFonts w:ascii="Times New Roman" w:hAnsi="Times New Roman" w:cs="Times New Roman"/>
          <w:sz w:val="24"/>
          <w:szCs w:val="24"/>
        </w:rPr>
        <w:t xml:space="preserve">Требования к конкурсным материалам: текст материалов в формате MSWORD; </w:t>
      </w:r>
      <w:proofErr w:type="spellStart"/>
      <w:r w:rsidR="00E016FA" w:rsidRPr="00E016F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="00E016FA" w:rsidRPr="00E0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6FA" w:rsidRPr="00E016F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="00E016FA" w:rsidRPr="00E01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16FA" w:rsidRPr="00E016F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E016FA" w:rsidRPr="00E016FA">
        <w:rPr>
          <w:rFonts w:ascii="Times New Roman" w:hAnsi="Times New Roman" w:cs="Times New Roman"/>
          <w:sz w:val="24"/>
          <w:szCs w:val="24"/>
        </w:rPr>
        <w:t>; кегль 14; одинарный межстрочный интервал; обычный интервал шрифта; поля 3*2*2*2, не включая приложения (цифровые фотографии в формате JPG, таблицы, графики, диаграммы).</w:t>
      </w:r>
    </w:p>
    <w:p w:rsidR="00B6068C" w:rsidRDefault="00B6068C" w:rsidP="00B6068C">
      <w:pPr>
        <w:pStyle w:val="a5"/>
        <w:spacing w:after="0"/>
        <w:ind w:left="10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V</w:t>
      </w:r>
      <w:r w:rsidRPr="00B6068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Состав конкурсной комиссии и жюри.</w:t>
      </w:r>
    </w:p>
    <w:p w:rsidR="0046450E" w:rsidRPr="00CA4664" w:rsidRDefault="00B6068C" w:rsidP="004645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68C">
        <w:rPr>
          <w:rFonts w:ascii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.1. Состав конкурсной комиссии и жюри Конкурса утверждается приказом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 xml:space="preserve"> директора </w:t>
      </w:r>
      <w:r w:rsidR="0046450E" w:rsidRPr="00CA4664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spellStart"/>
      <w:r w:rsidR="0046450E" w:rsidRPr="00CA4664">
        <w:rPr>
          <w:rFonts w:ascii="Times New Roman" w:eastAsia="Times New Roman" w:hAnsi="Times New Roman" w:cs="Times New Roman"/>
          <w:sz w:val="24"/>
          <w:szCs w:val="24"/>
        </w:rPr>
        <w:t>Высокогорская</w:t>
      </w:r>
      <w:proofErr w:type="spellEnd"/>
      <w:r w:rsidR="0046450E" w:rsidRPr="00CA4664">
        <w:rPr>
          <w:rFonts w:ascii="Times New Roman" w:eastAsia="Times New Roman" w:hAnsi="Times New Roman" w:cs="Times New Roman"/>
          <w:sz w:val="24"/>
          <w:szCs w:val="24"/>
        </w:rPr>
        <w:t xml:space="preserve"> СОШ № 7.</w:t>
      </w:r>
    </w:p>
    <w:p w:rsidR="00B6068C" w:rsidRPr="00B6068C" w:rsidRDefault="00B6068C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.2. В состав конкурсной комиссии могут входить воспитатели и педагоги первой и высшей квалификационной категории, победители конкурсов профессионального мастерства различных уровней, руководители методических объединений и др.</w:t>
      </w:r>
    </w:p>
    <w:p w:rsidR="00B6068C" w:rsidRPr="00B6068C" w:rsidRDefault="00B6068C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.3. Конкурсная комиссия оценивает матери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алы первого этапа школьного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 тура Конкурса.</w:t>
      </w:r>
    </w:p>
    <w:p w:rsidR="00B6068C" w:rsidRPr="00B6068C" w:rsidRDefault="00B6068C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.4. Результ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аты первого этапа школьного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 тура Конкурса не учитываются при оценивании следующего этапа Конкурса.</w:t>
      </w:r>
    </w:p>
    <w:p w:rsidR="00B6068C" w:rsidRPr="00B6068C" w:rsidRDefault="00B6068C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.5. Жюри оценивает конкурсные испыта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ния второго этапа школьного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 xml:space="preserve"> тура Конкурса.</w:t>
      </w:r>
    </w:p>
    <w:p w:rsidR="00B6068C" w:rsidRPr="00B6068C" w:rsidRDefault="00B6068C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.6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 Оценивание осуществляется по пятибалльной системе (от 0 до 2) путем закрытого выставления баллов в оценочных листах. Результаты суммируются, выводится средний балл по каждому конкурсанту.</w:t>
      </w:r>
    </w:p>
    <w:p w:rsidR="00B6068C" w:rsidRDefault="00B6068C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6068C">
        <w:rPr>
          <w:rFonts w:ascii="Times New Roman" w:eastAsia="Times New Roman" w:hAnsi="Times New Roman" w:cs="Times New Roman"/>
          <w:sz w:val="24"/>
          <w:szCs w:val="24"/>
        </w:rPr>
        <w:t>.8. Конкурсная комиссия и жюри вправе не афишировать свои решения и не демонстрировать листы оценивания (закрытая система оценивания).</w:t>
      </w:r>
    </w:p>
    <w:p w:rsidR="007B0C5D" w:rsidRPr="00B6068C" w:rsidRDefault="007B0C5D" w:rsidP="00B606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0C5D" w:rsidRPr="007B0C5D" w:rsidRDefault="007B0C5D" w:rsidP="00FE0D43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VI. Подведение итогов Конкурса и награждение победителей.</w:t>
      </w:r>
    </w:p>
    <w:p w:rsidR="007B0C5D" w:rsidRPr="007B0C5D" w:rsidRDefault="007B0C5D" w:rsidP="00FE0D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6.1.   Подведение итогов каждого этапа Конкурса проходит в следующем порядке:</w:t>
      </w:r>
    </w:p>
    <w:p w:rsidR="007B0C5D" w:rsidRPr="007B0C5D" w:rsidRDefault="007B0C5D" w:rsidP="007B0C5D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матери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алы первого этапа школьного</w:t>
      </w:r>
      <w:r w:rsidRPr="007B0C5D">
        <w:rPr>
          <w:rFonts w:ascii="Times New Roman" w:eastAsia="Times New Roman" w:hAnsi="Times New Roman" w:cs="Times New Roman"/>
          <w:sz w:val="24"/>
          <w:szCs w:val="24"/>
        </w:rPr>
        <w:t xml:space="preserve"> тура оценивает по критериям конкурсная комиссия, которая определяет рейтинг конкурсантов и число участников, вышедших во второй этап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B0C5D" w:rsidRPr="007B0C5D" w:rsidRDefault="007B0C5D" w:rsidP="007B0C5D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 xml:space="preserve"> втором этапе школьного</w:t>
      </w:r>
      <w:r w:rsidRPr="007B0C5D">
        <w:rPr>
          <w:rFonts w:ascii="Times New Roman" w:eastAsia="Times New Roman" w:hAnsi="Times New Roman" w:cs="Times New Roman"/>
          <w:sz w:val="24"/>
          <w:szCs w:val="24"/>
        </w:rPr>
        <w:t xml:space="preserve"> тура жюри определяет победителя и лауреатов Конкурса путём закрытого выставления баллов от 0 до 2 в оценочных листах.  </w:t>
      </w:r>
    </w:p>
    <w:p w:rsidR="00B6068C" w:rsidRDefault="007B0C5D" w:rsidP="001E64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0C5D">
        <w:rPr>
          <w:rFonts w:ascii="Times New Roman" w:eastAsia="Times New Roman" w:hAnsi="Times New Roman" w:cs="Times New Roman"/>
          <w:sz w:val="24"/>
          <w:szCs w:val="24"/>
        </w:rPr>
        <w:t>6.2. Победитель и лауреаты Конкурса наг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раждаются дипломами.</w:t>
      </w:r>
    </w:p>
    <w:p w:rsidR="001E6479" w:rsidRPr="001E6479" w:rsidRDefault="001E6479" w:rsidP="001E647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6.3. </w:t>
      </w:r>
      <w:r w:rsidRPr="001E6479">
        <w:rPr>
          <w:rFonts w:ascii="Times New Roman" w:eastAsia="Times New Roman" w:hAnsi="Times New Roman" w:cs="Times New Roman"/>
          <w:sz w:val="24"/>
          <w:szCs w:val="24"/>
        </w:rPr>
        <w:t>Победители конкурса могут быть рекомендованы для участия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50E">
        <w:rPr>
          <w:rFonts w:ascii="Times New Roman" w:eastAsia="Times New Roman" w:hAnsi="Times New Roman" w:cs="Times New Roman"/>
          <w:sz w:val="24"/>
          <w:szCs w:val="24"/>
        </w:rPr>
        <w:t>муниципальном конкурсе «Лидер образования Енисейского района 2022».</w:t>
      </w: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E0D43" w:rsidRDefault="00FE0D43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E5FA7" w:rsidRDefault="003E5FA7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E5FA7" w:rsidRDefault="003E5FA7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11" w:type="dxa"/>
        <w:tblLook w:val="01E0"/>
      </w:tblPr>
      <w:tblGrid>
        <w:gridCol w:w="4788"/>
        <w:gridCol w:w="1980"/>
        <w:gridCol w:w="3243"/>
      </w:tblGrid>
      <w:tr w:rsidR="003E5FA7" w:rsidTr="003003C8">
        <w:tc>
          <w:tcPr>
            <w:tcW w:w="6768" w:type="dxa"/>
            <w:gridSpan w:val="2"/>
          </w:tcPr>
          <w:p w:rsidR="003E5FA7" w:rsidRDefault="003E5FA7" w:rsidP="003003C8"/>
          <w:p w:rsidR="003E5FA7" w:rsidRDefault="003E5FA7" w:rsidP="003003C8"/>
        </w:tc>
        <w:tc>
          <w:tcPr>
            <w:tcW w:w="3243" w:type="dxa"/>
          </w:tcPr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о муниципальном конкурсе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мастерства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«Лидер образования Енисейского района - 2022»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 xml:space="preserve">в номинации </w:t>
            </w:r>
          </w:p>
          <w:p w:rsidR="003E5FA7" w:rsidRPr="007E22E8" w:rsidRDefault="001E6479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наставничество в дошкольном образовании </w:t>
            </w:r>
            <w:r w:rsidR="007E22E8">
              <w:rPr>
                <w:rFonts w:ascii="Times New Roman" w:hAnsi="Times New Roman" w:cs="Times New Roman"/>
                <w:sz w:val="24"/>
                <w:szCs w:val="24"/>
              </w:rPr>
              <w:t>– 2022»</w:t>
            </w:r>
          </w:p>
          <w:p w:rsidR="003E5FA7" w:rsidRDefault="003E5FA7" w:rsidP="003003C8"/>
        </w:tc>
      </w:tr>
      <w:tr w:rsidR="003E5FA7" w:rsidTr="003003C8">
        <w:tc>
          <w:tcPr>
            <w:tcW w:w="4788" w:type="dxa"/>
          </w:tcPr>
          <w:p w:rsidR="003E5FA7" w:rsidRDefault="003E5FA7" w:rsidP="003003C8"/>
        </w:tc>
        <w:tc>
          <w:tcPr>
            <w:tcW w:w="5223" w:type="dxa"/>
            <w:gridSpan w:val="2"/>
          </w:tcPr>
          <w:p w:rsidR="003E5FA7" w:rsidRDefault="003E5FA7" w:rsidP="003003C8"/>
          <w:p w:rsidR="003E5FA7" w:rsidRDefault="003E5FA7" w:rsidP="003003C8"/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В оргкомитет муниципального конкурса</w:t>
            </w:r>
          </w:p>
          <w:p w:rsidR="003E5FA7" w:rsidRPr="007E22E8" w:rsidRDefault="003E5FA7" w:rsidP="007E22E8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«Лидер образования Енисейского района - 2022»</w:t>
            </w:r>
          </w:p>
          <w:p w:rsidR="003E5FA7" w:rsidRPr="007E22E8" w:rsidRDefault="003E5FA7" w:rsidP="007E22E8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 ,</w:t>
            </w:r>
          </w:p>
          <w:p w:rsidR="003E5FA7" w:rsidRPr="007E22E8" w:rsidRDefault="007E22E8" w:rsidP="007E22E8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r w:rsidR="003E5FA7" w:rsidRPr="007E22E8">
              <w:rPr>
                <w:rFonts w:ascii="Times New Roman" w:hAnsi="Times New Roman" w:cs="Times New Roman"/>
                <w:sz w:val="24"/>
                <w:szCs w:val="24"/>
              </w:rPr>
              <w:t xml:space="preserve"> в родительном падеже)</w:t>
            </w:r>
          </w:p>
          <w:p w:rsidR="003E5FA7" w:rsidRPr="007E22E8" w:rsidRDefault="003E5FA7" w:rsidP="007E22E8">
            <w:pPr>
              <w:spacing w:after="0" w:line="240" w:lineRule="auto"/>
              <w:ind w:right="-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E5FA7" w:rsidRPr="007E22E8" w:rsidRDefault="003E5FA7" w:rsidP="007E22E8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</w:p>
          <w:p w:rsidR="003E5FA7" w:rsidRPr="007E22E8" w:rsidRDefault="003E5FA7" w:rsidP="007E22E8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 xml:space="preserve">    (должность)</w:t>
            </w:r>
          </w:p>
          <w:p w:rsidR="003E5FA7" w:rsidRPr="007E22E8" w:rsidRDefault="003E5FA7" w:rsidP="007E22E8">
            <w:pPr>
              <w:spacing w:after="0" w:line="240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7E22E8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3E5FA7" w:rsidRPr="007E22E8" w:rsidRDefault="003E5FA7" w:rsidP="007E22E8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(наименование образовательного учреждения)</w:t>
            </w:r>
          </w:p>
          <w:p w:rsidR="003E5FA7" w:rsidRPr="005B4632" w:rsidRDefault="003E5FA7" w:rsidP="007E22E8">
            <w:pPr>
              <w:spacing w:after="0"/>
              <w:ind w:right="-105"/>
              <w:jc w:val="center"/>
            </w:pPr>
          </w:p>
        </w:tc>
      </w:tr>
    </w:tbl>
    <w:p w:rsidR="003E5FA7" w:rsidRPr="005B4632" w:rsidRDefault="003E5FA7" w:rsidP="003E5FA7">
      <w:pPr>
        <w:ind w:left="5783"/>
        <w:contextualSpacing/>
        <w:jc w:val="both"/>
      </w:pPr>
    </w:p>
    <w:p w:rsidR="003E5FA7" w:rsidRPr="007E22E8" w:rsidRDefault="007E22E8" w:rsidP="003E5F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3E5FA7" w:rsidRPr="007E22E8">
        <w:rPr>
          <w:rFonts w:ascii="Times New Roman" w:hAnsi="Times New Roman" w:cs="Times New Roman"/>
          <w:sz w:val="24"/>
          <w:szCs w:val="24"/>
        </w:rPr>
        <w:t>аявление.</w:t>
      </w:r>
    </w:p>
    <w:p w:rsidR="003E5FA7" w:rsidRPr="007E22E8" w:rsidRDefault="003E5FA7" w:rsidP="007E22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5FA7" w:rsidRPr="007E22E8" w:rsidRDefault="00DD2002" w:rsidP="007E22E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</w:t>
      </w:r>
      <w:r w:rsidR="003E5FA7" w:rsidRPr="007E22E8">
        <w:rPr>
          <w:rFonts w:ascii="Times New Roman" w:hAnsi="Times New Roman" w:cs="Times New Roman"/>
          <w:sz w:val="24"/>
          <w:szCs w:val="24"/>
        </w:rPr>
        <w:t>, ________________________________________________________________________,</w:t>
      </w:r>
    </w:p>
    <w:p w:rsidR="003E5FA7" w:rsidRPr="007E22E8" w:rsidRDefault="003E5FA7" w:rsidP="007E22E8">
      <w:pPr>
        <w:tabs>
          <w:tab w:val="left" w:pos="426"/>
        </w:tabs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E22E8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3E5FA7" w:rsidRPr="007E22E8" w:rsidRDefault="00DD2002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даём</w:t>
      </w:r>
      <w:r w:rsidR="003E5FA7" w:rsidRPr="007E22E8">
        <w:rPr>
          <w:rFonts w:ascii="Times New Roman" w:hAnsi="Times New Roman" w:cs="Times New Roman"/>
          <w:sz w:val="24"/>
          <w:szCs w:val="24"/>
        </w:rPr>
        <w:t xml:space="preserve"> согласие на участие в муниципальном конкурсе «Лидер образования Енисейского района - 2022» в номинации </w:t>
      </w:r>
    </w:p>
    <w:p w:rsidR="003E5FA7" w:rsidRPr="007E22E8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2E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E5FA7" w:rsidRPr="007E22E8" w:rsidRDefault="003E5FA7" w:rsidP="007E22E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E22E8">
        <w:rPr>
          <w:rFonts w:ascii="Times New Roman" w:hAnsi="Times New Roman" w:cs="Times New Roman"/>
          <w:sz w:val="24"/>
          <w:szCs w:val="24"/>
          <w:vertAlign w:val="superscript"/>
        </w:rPr>
        <w:t>(название номинации)</w:t>
      </w:r>
    </w:p>
    <w:p w:rsidR="003E5FA7" w:rsidRPr="007E22E8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2E8">
        <w:rPr>
          <w:rFonts w:ascii="Times New Roman" w:hAnsi="Times New Roman" w:cs="Times New Roman"/>
          <w:sz w:val="24"/>
          <w:szCs w:val="24"/>
        </w:rPr>
        <w:t xml:space="preserve"> и внесение сведений, указанных в информационной карте участник</w:t>
      </w:r>
      <w:r w:rsidR="00DD2002">
        <w:rPr>
          <w:rFonts w:ascii="Times New Roman" w:hAnsi="Times New Roman" w:cs="Times New Roman"/>
          <w:sz w:val="24"/>
          <w:szCs w:val="24"/>
        </w:rPr>
        <w:t>ов</w:t>
      </w:r>
      <w:r w:rsidRPr="007E22E8">
        <w:rPr>
          <w:rFonts w:ascii="Times New Roman" w:hAnsi="Times New Roman" w:cs="Times New Roman"/>
          <w:sz w:val="24"/>
          <w:szCs w:val="24"/>
        </w:rPr>
        <w:t xml:space="preserve"> конкурса, в базу данных об участниках конкурса и использование в некоммерческих целях для размещения в сети Интернет, буклетах и периодических изданиях с возможностью редакторской обработки.</w:t>
      </w:r>
    </w:p>
    <w:p w:rsidR="003E5FA7" w:rsidRPr="007E22E8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FA7" w:rsidRPr="007E22E8" w:rsidRDefault="003E5FA7" w:rsidP="007E22E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FA7" w:rsidRPr="007E22E8" w:rsidRDefault="003E5FA7" w:rsidP="007E22E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2E8">
        <w:rPr>
          <w:rFonts w:ascii="Times New Roman" w:hAnsi="Times New Roman" w:cs="Times New Roman"/>
          <w:sz w:val="24"/>
          <w:szCs w:val="24"/>
        </w:rPr>
        <w:t>«____» __________ 202</w:t>
      </w:r>
      <w:r w:rsidRPr="007E22E8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7E22E8">
        <w:rPr>
          <w:rFonts w:ascii="Times New Roman" w:hAnsi="Times New Roman" w:cs="Times New Roman"/>
          <w:sz w:val="24"/>
          <w:szCs w:val="24"/>
        </w:rPr>
        <w:t xml:space="preserve">г.        ____________________ </w:t>
      </w:r>
    </w:p>
    <w:p w:rsidR="003E5FA7" w:rsidRPr="007E22E8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2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(подпись)                                  </w:t>
      </w:r>
    </w:p>
    <w:p w:rsidR="003E5FA7" w:rsidRPr="005B4632" w:rsidRDefault="003E5FA7" w:rsidP="007E22E8">
      <w:pPr>
        <w:tabs>
          <w:tab w:val="left" w:pos="426"/>
        </w:tabs>
        <w:spacing w:after="0"/>
        <w:jc w:val="both"/>
      </w:pPr>
    </w:p>
    <w:p w:rsidR="003E5FA7" w:rsidRDefault="003E5FA7" w:rsidP="003E5FA7">
      <w:pPr>
        <w:ind w:left="5783"/>
        <w:contextualSpacing/>
        <w:jc w:val="both"/>
      </w:pPr>
    </w:p>
    <w:p w:rsidR="003E5FA7" w:rsidRDefault="003E5FA7" w:rsidP="003E5FA7">
      <w:pPr>
        <w:ind w:left="5783"/>
        <w:contextualSpacing/>
        <w:jc w:val="both"/>
      </w:pPr>
    </w:p>
    <w:p w:rsidR="003E5FA7" w:rsidRDefault="003E5FA7" w:rsidP="003E5FA7">
      <w:pPr>
        <w:ind w:left="5783"/>
        <w:contextualSpacing/>
        <w:jc w:val="both"/>
      </w:pPr>
    </w:p>
    <w:p w:rsidR="003E5FA7" w:rsidRDefault="003E5FA7" w:rsidP="003E5FA7">
      <w:pPr>
        <w:ind w:left="5783"/>
        <w:contextualSpacing/>
        <w:jc w:val="both"/>
      </w:pPr>
    </w:p>
    <w:p w:rsidR="00FE0D43" w:rsidRDefault="00FE0D43" w:rsidP="003E5FA7">
      <w:pPr>
        <w:ind w:left="5783"/>
        <w:contextualSpacing/>
        <w:jc w:val="both"/>
      </w:pPr>
      <w:bookmarkStart w:id="0" w:name="_GoBack"/>
      <w:bookmarkEnd w:id="0"/>
    </w:p>
    <w:p w:rsidR="007E22E8" w:rsidRDefault="007E22E8" w:rsidP="007E22E8">
      <w:pPr>
        <w:contextualSpacing/>
        <w:jc w:val="both"/>
      </w:pPr>
    </w:p>
    <w:tbl>
      <w:tblPr>
        <w:tblW w:w="10011" w:type="dxa"/>
        <w:tblLook w:val="01E0"/>
      </w:tblPr>
      <w:tblGrid>
        <w:gridCol w:w="6768"/>
        <w:gridCol w:w="3243"/>
      </w:tblGrid>
      <w:tr w:rsidR="003E5FA7" w:rsidTr="003003C8">
        <w:tc>
          <w:tcPr>
            <w:tcW w:w="6768" w:type="dxa"/>
          </w:tcPr>
          <w:p w:rsidR="003E5FA7" w:rsidRDefault="004D474A" w:rsidP="003003C8">
            <w:r>
              <w:rPr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6" o:spid="_x0000_s1027" type="#_x0000_t202" style="position:absolute;margin-left:-4.5pt;margin-top:4.5pt;width:462pt;height:5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" filled="f" stroked="f">
                  <v:textbox>
                    <w:txbxContent>
                      <w:p w:rsidR="00CA4664" w:rsidRPr="00D73A9B" w:rsidRDefault="00CA4664" w:rsidP="003E5FA7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Поле 5" o:spid="_x0000_s1029" type="#_x0000_t202" style="position:absolute;margin-left:.3pt;margin-top:7.05pt;width:451.65pt;height:87.8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" filled="f" stroked="f">
                  <v:textbox>
                    <w:txbxContent>
                      <w:p w:rsidR="00CA4664" w:rsidRDefault="00CA4664" w:rsidP="003E5FA7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Поле 1" o:spid="_x0000_s1028" type="#_x0000_t202" style="position:absolute;margin-left:-5.25pt;margin-top:34.35pt;width:462pt;height:39.6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" filled="f" stroked="f" strokecolor="#9bbb59" strokeweight="1pt">
                  <v:stroke dashstyle="dash"/>
                  <v:textbox>
                    <w:txbxContent>
                      <w:p w:rsidR="00CA4664" w:rsidRDefault="00CA4664" w:rsidP="003E5FA7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  <w:p w:rsidR="00CA4664" w:rsidRPr="002B1141" w:rsidRDefault="00CA4664" w:rsidP="003E5FA7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243" w:type="dxa"/>
          </w:tcPr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о муниципальном конкурсе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мастерства</w:t>
            </w:r>
          </w:p>
          <w:p w:rsidR="003E5FA7" w:rsidRPr="007E22E8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«Лидер образования Енисейского района - 2022»</w:t>
            </w:r>
          </w:p>
          <w:p w:rsidR="003E5FA7" w:rsidRPr="007E22E8" w:rsidRDefault="00566FA2" w:rsidP="007E2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номинации</w:t>
            </w:r>
          </w:p>
          <w:p w:rsidR="003E5FA7" w:rsidRDefault="001E6479" w:rsidP="007E22E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наставничество в дошкольном образовании - 2022</w:t>
            </w:r>
            <w:r w:rsidR="003E5FA7" w:rsidRPr="007E2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E5FA7" w:rsidRDefault="003E5FA7" w:rsidP="003E5FA7">
      <w:pPr>
        <w:jc w:val="both"/>
      </w:pPr>
    </w:p>
    <w:tbl>
      <w:tblPr>
        <w:tblW w:w="0" w:type="auto"/>
        <w:tblLook w:val="01E0"/>
      </w:tblPr>
      <w:tblGrid>
        <w:gridCol w:w="2361"/>
        <w:gridCol w:w="7210"/>
      </w:tblGrid>
      <w:tr w:rsidR="003E5FA7" w:rsidTr="003003C8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Default="003E5FA7" w:rsidP="003003C8">
            <w:pPr>
              <w:tabs>
                <w:tab w:val="left" w:pos="426"/>
              </w:tabs>
              <w:jc w:val="both"/>
            </w:pPr>
          </w:p>
          <w:p w:rsidR="003E5FA7" w:rsidRDefault="003E5FA7" w:rsidP="003003C8">
            <w:pPr>
              <w:tabs>
                <w:tab w:val="left" w:pos="426"/>
              </w:tabs>
              <w:jc w:val="both"/>
            </w:pPr>
          </w:p>
          <w:p w:rsidR="003E5FA7" w:rsidRDefault="004D474A" w:rsidP="003003C8">
            <w:pPr>
              <w:tabs>
                <w:tab w:val="left" w:pos="426"/>
              </w:tabs>
              <w:jc w:val="both"/>
            </w:pPr>
            <w:r>
              <w:rPr>
                <w:noProof/>
              </w:rPr>
              <w:pict>
                <v:shape id="Поле 4" o:spid="_x0000_s1026" type="#_x0000_t202" style="position:absolute;left:0;text-align:left;margin-left:-53.55pt;margin-top:5.3pt;width:526.95pt;height:87.8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" filled="f" stroked="f">
                  <v:textbox>
                    <w:txbxContent>
                      <w:p w:rsidR="00CA4664" w:rsidRPr="00DD2002" w:rsidRDefault="00CA4664" w:rsidP="00DD2002"/>
                    </w:txbxContent>
                  </v:textbox>
                </v:shape>
              </w:pict>
            </w:r>
          </w:p>
          <w:p w:rsidR="003E5FA7" w:rsidRDefault="003E5FA7" w:rsidP="003003C8">
            <w:pPr>
              <w:tabs>
                <w:tab w:val="left" w:pos="426"/>
              </w:tabs>
              <w:jc w:val="both"/>
            </w:pPr>
          </w:p>
          <w:p w:rsidR="003E5FA7" w:rsidRDefault="003E5FA7" w:rsidP="003003C8">
            <w:pPr>
              <w:tabs>
                <w:tab w:val="left" w:pos="426"/>
              </w:tabs>
              <w:jc w:val="both"/>
            </w:pPr>
          </w:p>
          <w:p w:rsidR="003E5FA7" w:rsidRDefault="003E5FA7" w:rsidP="003003C8">
            <w:pPr>
              <w:tabs>
                <w:tab w:val="left" w:pos="426"/>
              </w:tabs>
              <w:jc w:val="center"/>
            </w:pPr>
            <w:r>
              <w:t xml:space="preserve">(фотопортрет) </w:t>
            </w:r>
            <w:r>
              <w:br/>
            </w:r>
          </w:p>
        </w:tc>
        <w:tc>
          <w:tcPr>
            <w:tcW w:w="7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5FA7" w:rsidRPr="007E22E8" w:rsidRDefault="005D3BE2" w:rsidP="003003C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карта участника</w:t>
            </w:r>
            <w:r w:rsidR="003E5FA7" w:rsidRPr="007E22E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конкурса «Лидер обра</w:t>
            </w:r>
            <w:r w:rsidR="001E6479">
              <w:rPr>
                <w:rFonts w:ascii="Times New Roman" w:hAnsi="Times New Roman" w:cs="Times New Roman"/>
                <w:sz w:val="24"/>
                <w:szCs w:val="24"/>
              </w:rPr>
              <w:t>зования Енисейского района -2022</w:t>
            </w:r>
            <w:r w:rsidR="003E5FA7" w:rsidRPr="007E2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E5FA7" w:rsidRPr="007E22E8" w:rsidRDefault="003E5FA7" w:rsidP="007E22E8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FA7" w:rsidRPr="007E22E8" w:rsidRDefault="003E5FA7" w:rsidP="007E22E8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 </w:t>
            </w:r>
          </w:p>
          <w:p w:rsidR="003E5FA7" w:rsidRPr="007E22E8" w:rsidRDefault="003E5FA7" w:rsidP="007E22E8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(фамилия)</w:t>
            </w:r>
          </w:p>
          <w:p w:rsidR="003E5FA7" w:rsidRPr="007E22E8" w:rsidRDefault="003E5FA7" w:rsidP="007E22E8">
            <w:pPr>
              <w:tabs>
                <w:tab w:val="left" w:pos="42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 </w:t>
            </w:r>
          </w:p>
          <w:p w:rsidR="003E5FA7" w:rsidRPr="007E22E8" w:rsidRDefault="003E5FA7" w:rsidP="007E22E8">
            <w:pPr>
              <w:tabs>
                <w:tab w:val="left" w:pos="42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2E8">
              <w:rPr>
                <w:rFonts w:ascii="Times New Roman" w:hAnsi="Times New Roman" w:cs="Times New Roman"/>
                <w:sz w:val="24"/>
                <w:szCs w:val="24"/>
              </w:rPr>
              <w:t>(имя, отчество)</w:t>
            </w:r>
          </w:p>
          <w:p w:rsidR="003E5FA7" w:rsidRDefault="003E5FA7" w:rsidP="003003C8">
            <w:pPr>
              <w:tabs>
                <w:tab w:val="left" w:pos="426"/>
              </w:tabs>
              <w:spacing w:line="360" w:lineRule="auto"/>
              <w:jc w:val="center"/>
            </w:pPr>
          </w:p>
        </w:tc>
      </w:tr>
    </w:tbl>
    <w:p w:rsidR="003E5FA7" w:rsidRDefault="003E5FA7" w:rsidP="003E5FA7">
      <w:pPr>
        <w:ind w:firstLine="360"/>
        <w:jc w:val="both"/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2"/>
        <w:gridCol w:w="4788"/>
        <w:gridCol w:w="60"/>
      </w:tblGrid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1. Общие сведения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Населенный пункт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27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Дата рождения (день, месяц, год)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 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278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Место рождения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2. Работа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Место работы (наименование об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разовательного учреждения в со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ответствии с Уставом)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Занимаемая должность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Общий трудовой и педагогический стаж (полных лет на момент за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полнения анкеты)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В какой возрастной группе в настоящее время работаете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Аттестационная категория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Квалификационная категория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Почетные звания и награды (на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именования и даты получения)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Ссылка на интернет - портфолио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Ссылка для просмотра визитной карточки «Я – педагог»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3. Образование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Название и год окончания учреж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дения профессионального образо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вания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Специальность, квалификация по диплому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Дополнительное профессиональ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ное образование за последние три года (наименования образователь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ных программ, модулей, стажиро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вок и т. п., места и сроки их полу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чения)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i/>
                <w:sz w:val="23"/>
                <w:szCs w:val="23"/>
              </w:rPr>
              <w:t>Знание иностранных языков (укажите уровень владения)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4. Общественная деятельность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Участие в общественных органи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зациях (наименование, направле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ние деятельности и дата вступле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Членство в Профсоюзе (наименование, дата вступления)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Участие в работе методического объединения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Участие в разработке и реализа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5. Досуг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i/>
                <w:sz w:val="23"/>
                <w:szCs w:val="23"/>
              </w:rPr>
              <w:t>Хобби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i/>
                <w:sz w:val="23"/>
                <w:szCs w:val="23"/>
              </w:rPr>
              <w:t>Спортивные увлечения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i/>
                <w:sz w:val="23"/>
                <w:szCs w:val="23"/>
              </w:rPr>
              <w:t>Сценические таланты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6. Контакты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 xml:space="preserve">Мобильный телефон 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Электронная почта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7. Профессиональные ценности</w:t>
            </w: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Педагогическое кредо участника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Почему нравится работать с детьми дошкольного возраста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Профессиональные и личностные ценности, наиболее близкие уча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стнику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В чем, по Вашему мнению, со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oftHyphen/>
              <w:t>стоит основная миссия воспитателя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FA7" w:rsidRPr="00F208A5" w:rsidTr="003003C8">
        <w:trPr>
          <w:gridAfter w:val="1"/>
          <w:wAfter w:w="60" w:type="dxa"/>
          <w:cantSplit/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8. Приложения</w:t>
            </w:r>
          </w:p>
        </w:tc>
      </w:tr>
      <w:tr w:rsidR="003E5FA7" w:rsidRPr="00F208A5" w:rsidTr="003003C8">
        <w:trPr>
          <w:trHeight w:val="797"/>
          <w:jc w:val="center"/>
        </w:trPr>
        <w:tc>
          <w:tcPr>
            <w:tcW w:w="9960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E5FA7" w:rsidRPr="00F208A5" w:rsidRDefault="003E5FA7" w:rsidP="007E22E8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Интересные сведения об участнике, не раскрытые предыдущими разделами (не более 500 слов). </w:t>
            </w:r>
          </w:p>
        </w:tc>
      </w:tr>
    </w:tbl>
    <w:p w:rsidR="003E5FA7" w:rsidRPr="00F208A5" w:rsidRDefault="003E5FA7" w:rsidP="007E22E8">
      <w:pPr>
        <w:spacing w:after="0" w:line="240" w:lineRule="auto"/>
        <w:rPr>
          <w:rFonts w:ascii="Times New Roman" w:hAnsi="Times New Roman" w:cs="Times New Roman"/>
          <w:i/>
          <w:sz w:val="23"/>
          <w:szCs w:val="23"/>
        </w:rPr>
      </w:pPr>
    </w:p>
    <w:tbl>
      <w:tblPr>
        <w:tblW w:w="9923" w:type="dxa"/>
        <w:tblInd w:w="-176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shd w:val="clear" w:color="auto" w:fill="808000"/>
        <w:tblLook w:val="01E0"/>
      </w:tblPr>
      <w:tblGrid>
        <w:gridCol w:w="4679"/>
        <w:gridCol w:w="5244"/>
      </w:tblGrid>
      <w:tr w:rsidR="003E5FA7" w:rsidRPr="00F208A5" w:rsidTr="007E22E8">
        <w:tc>
          <w:tcPr>
            <w:tcW w:w="992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548DD4"/>
          </w:tcPr>
          <w:p w:rsidR="003E5FA7" w:rsidRPr="00F208A5" w:rsidRDefault="003E5FA7" w:rsidP="007E22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/>
                <w:sz w:val="23"/>
                <w:szCs w:val="23"/>
              </w:rPr>
              <w:t>Подборка фотографий</w:t>
            </w:r>
          </w:p>
        </w:tc>
      </w:tr>
      <w:tr w:rsidR="003E5FA7" w:rsidRPr="00F208A5" w:rsidTr="007E22E8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ind w:firstLine="284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1. Портрет (рекомендуемый размер 9</w:t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sym w:font="Symbol" w:char="F0B4"/>
            </w: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13 см);</w:t>
            </w:r>
          </w:p>
          <w:p w:rsidR="003E5FA7" w:rsidRPr="00F208A5" w:rsidRDefault="003E5FA7" w:rsidP="007E22E8">
            <w:pPr>
              <w:tabs>
                <w:tab w:val="left" w:pos="426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  <w:r w:rsidRPr="00F208A5">
              <w:rPr>
                <w:rFonts w:ascii="Times New Roman" w:hAnsi="Times New Roman" w:cs="Times New Roman"/>
                <w:i/>
                <w:sz w:val="23"/>
                <w:szCs w:val="23"/>
              </w:rPr>
              <w:t> Жанровая (с образовательной деятельности с детьми, во время игр, прогулки, детских праздников и т. п.) (не более 5);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FA7" w:rsidRPr="00F208A5" w:rsidRDefault="003E5FA7" w:rsidP="007E22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208A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Фотографии предоставляются на электронном носителе  в формате </w:t>
            </w:r>
            <w:r w:rsidRPr="00F208A5">
              <w:rPr>
                <w:rFonts w:ascii="Times New Roman" w:hAnsi="Times New Roman" w:cs="Times New Roman"/>
                <w:bCs/>
                <w:i/>
                <w:sz w:val="23"/>
                <w:szCs w:val="23"/>
                <w:lang w:val="en-US"/>
              </w:rPr>
              <w:t>JPEG</w:t>
            </w:r>
            <w:r w:rsidRPr="00F208A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(«*.</w:t>
            </w:r>
            <w:proofErr w:type="spellStart"/>
            <w:r w:rsidRPr="00F208A5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>jpg</w:t>
            </w:r>
            <w:proofErr w:type="spellEnd"/>
            <w:r w:rsidRPr="00F208A5">
              <w:rPr>
                <w:rFonts w:ascii="Times New Roman" w:hAnsi="Times New Roman" w:cs="Times New Roman"/>
                <w:bCs/>
                <w:i/>
                <w:sz w:val="23"/>
                <w:szCs w:val="23"/>
              </w:rPr>
              <w:t xml:space="preserve">») </w:t>
            </w:r>
            <w:r w:rsidRPr="00F208A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с разрешением 300  точек на дюйм без уменьшения исходного размера. </w:t>
            </w:r>
          </w:p>
        </w:tc>
      </w:tr>
    </w:tbl>
    <w:p w:rsidR="003E5FA7" w:rsidRPr="00F208A5" w:rsidRDefault="003E5FA7" w:rsidP="007E22E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3"/>
          <w:szCs w:val="23"/>
        </w:rPr>
      </w:pPr>
    </w:p>
    <w:p w:rsidR="003E5FA7" w:rsidRPr="00F208A5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208A5">
        <w:rPr>
          <w:rFonts w:ascii="Times New Roman" w:hAnsi="Times New Roman" w:cs="Times New Roman"/>
          <w:sz w:val="23"/>
          <w:szCs w:val="23"/>
        </w:rPr>
        <w:t>Правильность сведений, представленных в информационной карте, под</w:t>
      </w:r>
      <w:r w:rsidRPr="00F208A5">
        <w:rPr>
          <w:rFonts w:ascii="Times New Roman" w:hAnsi="Times New Roman" w:cs="Times New Roman"/>
          <w:sz w:val="23"/>
          <w:szCs w:val="23"/>
        </w:rPr>
        <w:softHyphen/>
        <w:t>тверждаю: __________________________ (_____________________________)</w:t>
      </w:r>
    </w:p>
    <w:p w:rsidR="003E5FA7" w:rsidRPr="00F208A5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208A5">
        <w:rPr>
          <w:rFonts w:ascii="Times New Roman" w:hAnsi="Times New Roman" w:cs="Times New Roman"/>
          <w:sz w:val="23"/>
          <w:szCs w:val="23"/>
        </w:rPr>
        <w:t xml:space="preserve">                (подпись)                  </w:t>
      </w:r>
      <w:r w:rsidR="007E22E8" w:rsidRPr="00F208A5">
        <w:rPr>
          <w:rFonts w:ascii="Times New Roman" w:hAnsi="Times New Roman" w:cs="Times New Roman"/>
          <w:sz w:val="23"/>
          <w:szCs w:val="23"/>
        </w:rPr>
        <w:t xml:space="preserve">                 (ФИО </w:t>
      </w:r>
      <w:r w:rsidRPr="00F208A5">
        <w:rPr>
          <w:rFonts w:ascii="Times New Roman" w:hAnsi="Times New Roman" w:cs="Times New Roman"/>
          <w:sz w:val="23"/>
          <w:szCs w:val="23"/>
        </w:rPr>
        <w:t>участника)</w:t>
      </w:r>
    </w:p>
    <w:p w:rsidR="003E5FA7" w:rsidRPr="00F208A5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E5FA7" w:rsidRPr="00F208A5" w:rsidRDefault="003E5FA7" w:rsidP="007E22E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208A5">
        <w:rPr>
          <w:rFonts w:ascii="Times New Roman" w:hAnsi="Times New Roman" w:cs="Times New Roman"/>
          <w:sz w:val="23"/>
          <w:szCs w:val="23"/>
        </w:rPr>
        <w:t xml:space="preserve">«____» __________ 2021 г.        </w:t>
      </w:r>
    </w:p>
    <w:p w:rsidR="003E5FA7" w:rsidRPr="007E22E8" w:rsidRDefault="003E5FA7" w:rsidP="007E22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FA7" w:rsidRPr="007B0C5D" w:rsidRDefault="003E5FA7" w:rsidP="002807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3E5FA7" w:rsidRPr="007B0C5D" w:rsidSect="00754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62B4"/>
    <w:multiLevelType w:val="hybridMultilevel"/>
    <w:tmpl w:val="B7C8EB16"/>
    <w:lvl w:ilvl="0" w:tplc="AD808C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C224B5A"/>
    <w:multiLevelType w:val="multilevel"/>
    <w:tmpl w:val="6C9E4B12"/>
    <w:lvl w:ilvl="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DAF06C6"/>
    <w:multiLevelType w:val="hybridMultilevel"/>
    <w:tmpl w:val="69BE25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2384F5E"/>
    <w:multiLevelType w:val="multilevel"/>
    <w:tmpl w:val="2C0671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3150"/>
    <w:rsid w:val="00046734"/>
    <w:rsid w:val="00051E49"/>
    <w:rsid w:val="00126BB1"/>
    <w:rsid w:val="001E6479"/>
    <w:rsid w:val="002569FC"/>
    <w:rsid w:val="0028072B"/>
    <w:rsid w:val="002A50C9"/>
    <w:rsid w:val="003003C8"/>
    <w:rsid w:val="003E5FA7"/>
    <w:rsid w:val="0041629F"/>
    <w:rsid w:val="0046450E"/>
    <w:rsid w:val="00484A89"/>
    <w:rsid w:val="00496288"/>
    <w:rsid w:val="004D474A"/>
    <w:rsid w:val="0053422B"/>
    <w:rsid w:val="00566FA2"/>
    <w:rsid w:val="005A3150"/>
    <w:rsid w:val="005D3BE2"/>
    <w:rsid w:val="00754B85"/>
    <w:rsid w:val="007B0C5D"/>
    <w:rsid w:val="007C63C9"/>
    <w:rsid w:val="007E05F2"/>
    <w:rsid w:val="007E22E8"/>
    <w:rsid w:val="008127EB"/>
    <w:rsid w:val="00847BB2"/>
    <w:rsid w:val="00965AD8"/>
    <w:rsid w:val="009A1DF0"/>
    <w:rsid w:val="009A4E47"/>
    <w:rsid w:val="009D5021"/>
    <w:rsid w:val="00A83A08"/>
    <w:rsid w:val="00AA4A9B"/>
    <w:rsid w:val="00AB7574"/>
    <w:rsid w:val="00AF308E"/>
    <w:rsid w:val="00B55C60"/>
    <w:rsid w:val="00B6068C"/>
    <w:rsid w:val="00B7170F"/>
    <w:rsid w:val="00B94EB5"/>
    <w:rsid w:val="00B95267"/>
    <w:rsid w:val="00BA35C1"/>
    <w:rsid w:val="00BD4027"/>
    <w:rsid w:val="00BE29A6"/>
    <w:rsid w:val="00C04314"/>
    <w:rsid w:val="00C420C1"/>
    <w:rsid w:val="00CA4664"/>
    <w:rsid w:val="00D07DD1"/>
    <w:rsid w:val="00D32274"/>
    <w:rsid w:val="00D35DC4"/>
    <w:rsid w:val="00D60712"/>
    <w:rsid w:val="00DA5962"/>
    <w:rsid w:val="00DD2002"/>
    <w:rsid w:val="00E016FA"/>
    <w:rsid w:val="00E43318"/>
    <w:rsid w:val="00E85077"/>
    <w:rsid w:val="00E91530"/>
    <w:rsid w:val="00EA67B6"/>
    <w:rsid w:val="00EC6018"/>
    <w:rsid w:val="00F042D3"/>
    <w:rsid w:val="00F208A5"/>
    <w:rsid w:val="00FA72F9"/>
    <w:rsid w:val="00FE0D43"/>
    <w:rsid w:val="00FE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15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53422B"/>
    <w:rPr>
      <w:color w:val="0000FF"/>
      <w:u w:val="single"/>
    </w:rPr>
  </w:style>
  <w:style w:type="paragraph" w:customStyle="1" w:styleId="Default">
    <w:name w:val="Default"/>
    <w:rsid w:val="005342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A596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4180</Words>
  <Characters>23830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 malysheva</dc:creator>
  <cp:keywords/>
  <dc:description/>
  <cp:lastModifiedBy>Школа</cp:lastModifiedBy>
  <cp:revision>51</cp:revision>
  <dcterms:created xsi:type="dcterms:W3CDTF">2021-10-21T05:08:00Z</dcterms:created>
  <dcterms:modified xsi:type="dcterms:W3CDTF">2021-11-10T06:37:00Z</dcterms:modified>
</cp:coreProperties>
</file>