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 w:rsidRPr="00613660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вуд 10-11 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уд 10-11 т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  <w:r w:rsidRPr="005F49AF">
        <w:rPr>
          <w:b/>
          <w:bCs/>
          <w:color w:val="000000"/>
          <w:sz w:val="24"/>
          <w:szCs w:val="24"/>
          <w:lang w:eastAsia="en-US"/>
        </w:rPr>
        <w:lastRenderedPageBreak/>
        <w:t xml:space="preserve">План внеурочной деятельности по </w:t>
      </w:r>
      <w:r>
        <w:rPr>
          <w:b/>
          <w:bCs/>
          <w:color w:val="000000"/>
          <w:sz w:val="24"/>
          <w:szCs w:val="24"/>
          <w:lang w:eastAsia="en-US"/>
        </w:rPr>
        <w:t>О</w:t>
      </w:r>
      <w:r w:rsidRPr="005F49AF">
        <w:rPr>
          <w:b/>
          <w:bCs/>
          <w:color w:val="000000"/>
          <w:sz w:val="24"/>
          <w:szCs w:val="24"/>
          <w:lang w:eastAsia="en-US"/>
        </w:rPr>
        <w:t>ОП</w:t>
      </w:r>
      <w:r>
        <w:rPr>
          <w:b/>
          <w:bCs/>
          <w:color w:val="000000"/>
          <w:sz w:val="24"/>
          <w:szCs w:val="24"/>
          <w:lang w:eastAsia="en-US"/>
        </w:rPr>
        <w:t xml:space="preserve"> О</w:t>
      </w:r>
      <w:r w:rsidRPr="005F49AF">
        <w:rPr>
          <w:b/>
          <w:bCs/>
          <w:color w:val="000000"/>
          <w:sz w:val="24"/>
          <w:szCs w:val="24"/>
          <w:lang w:eastAsia="en-US"/>
        </w:rPr>
        <w:t>ОО</w:t>
      </w:r>
      <w:r>
        <w:rPr>
          <w:b/>
          <w:bCs/>
          <w:color w:val="000000"/>
          <w:sz w:val="24"/>
          <w:szCs w:val="24"/>
          <w:lang w:eastAsia="en-US"/>
        </w:rPr>
        <w:t xml:space="preserve"> МБОУ Высокогорская СОШ № 7</w:t>
      </w: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на 2024 – 20</w:t>
      </w:r>
      <w:r w:rsidRPr="005F49AF">
        <w:rPr>
          <w:b/>
          <w:bCs/>
          <w:color w:val="000000"/>
          <w:sz w:val="24"/>
          <w:szCs w:val="24"/>
          <w:lang w:eastAsia="en-US"/>
        </w:rPr>
        <w:t>2</w:t>
      </w:r>
      <w:r>
        <w:rPr>
          <w:b/>
          <w:bCs/>
          <w:color w:val="000000"/>
          <w:sz w:val="24"/>
          <w:szCs w:val="24"/>
          <w:lang w:eastAsia="en-US"/>
        </w:rPr>
        <w:t xml:space="preserve">5 </w:t>
      </w:r>
      <w:r w:rsidRPr="005F49AF">
        <w:rPr>
          <w:b/>
          <w:bCs/>
          <w:color w:val="000000"/>
          <w:sz w:val="24"/>
          <w:szCs w:val="24"/>
          <w:lang w:eastAsia="en-US"/>
        </w:rPr>
        <w:t>учебный год</w:t>
      </w: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13660" w:rsidRPr="00570E63" w:rsidRDefault="00613660" w:rsidP="00613660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985"/>
        <w:gridCol w:w="1701"/>
        <w:gridCol w:w="1383"/>
        <w:gridCol w:w="1384"/>
      </w:tblGrid>
      <w:tr w:rsidR="00613660" w:rsidRPr="000D169C" w:rsidTr="00360D05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Направление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Программа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организации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часы</w:t>
            </w:r>
            <w:proofErr w:type="spellEnd"/>
          </w:p>
        </w:tc>
      </w:tr>
      <w:tr w:rsidR="00613660" w:rsidRPr="000D169C" w:rsidTr="00360D05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613660" w:rsidRPr="000D169C" w:rsidTr="00360D05">
        <w:trPr>
          <w:trHeight w:val="138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Разговор или беседа с обучающимися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rPr>
          <w:trHeight w:val="144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Основы</w:t>
            </w:r>
            <w:proofErr w:type="spellEnd"/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функциональной</w:t>
            </w:r>
            <w:proofErr w:type="spellEnd"/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грамотности</w:t>
            </w:r>
            <w:proofErr w:type="spellEnd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Метапредметный</w:t>
            </w:r>
            <w:proofErr w:type="spellEnd"/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кружок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CA1F4C" w:rsidRDefault="00613660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rPr>
          <w:trHeight w:val="671"/>
        </w:trPr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«Россия мои горизонты»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613660" w:rsidRPr="000D169C" w:rsidTr="00360D05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Основы педагогики и психологии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Математика в экономике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13660" w:rsidRPr="000D169C" w:rsidTr="00360D05">
        <w:tc>
          <w:tcPr>
            <w:tcW w:w="3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Мой край в истории Отечества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768C4" w:rsidRDefault="00613660" w:rsidP="00360D05">
            <w:pPr>
              <w:rPr>
                <w:sz w:val="22"/>
                <w:szCs w:val="22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Внеурочная деятельность, направленная</w:t>
            </w:r>
            <w:r w:rsidRPr="00800C3F">
              <w:rPr>
                <w:sz w:val="24"/>
                <w:szCs w:val="24"/>
                <w:lang w:val="en-US" w:eastAsia="en-US"/>
              </w:rPr>
              <w:t> </w:t>
            </w:r>
            <w:r w:rsidRPr="00800C3F">
              <w:rPr>
                <w:sz w:val="24"/>
                <w:szCs w:val="24"/>
                <w:lang w:eastAsia="en-US"/>
              </w:rPr>
              <w:t>на организационное обеспечение учебной деятельности.</w:t>
            </w:r>
          </w:p>
          <w:p w:rsidR="00613660" w:rsidRPr="00800C3F" w:rsidRDefault="00613660" w:rsidP="00360D0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Спортивно – оздоровительная деятельность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часы, деятельность ФСК, классного руководителя в рамках воспитательной программы класса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val="en-US" w:eastAsia="en-US"/>
              </w:rPr>
              <w:t> </w:t>
            </w:r>
            <w:r w:rsidRPr="00800C3F">
              <w:rPr>
                <w:sz w:val="24"/>
                <w:szCs w:val="24"/>
                <w:lang w:eastAsia="en-US"/>
              </w:rPr>
              <w:t>Внеурочная деятельность,</w:t>
            </w:r>
            <w:r w:rsidRPr="00800C3F">
              <w:rPr>
                <w:sz w:val="24"/>
                <w:szCs w:val="24"/>
                <w:lang w:val="en-US" w:eastAsia="en-US"/>
              </w:rPr>
              <w:t> </w:t>
            </w:r>
            <w:r w:rsidRPr="00800C3F">
              <w:rPr>
                <w:sz w:val="24"/>
                <w:szCs w:val="24"/>
                <w:lang w:eastAsia="en-US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Консультирование, сопровождение.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613660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00C3F" w:rsidRDefault="00613660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sz w:val="24"/>
                <w:szCs w:val="24"/>
                <w:lang w:eastAsia="en-US"/>
              </w:rPr>
            </w:pPr>
            <w:r w:rsidRPr="00800C3F">
              <w:rPr>
                <w:sz w:val="24"/>
                <w:szCs w:val="24"/>
                <w:lang w:eastAsia="en-US"/>
              </w:rPr>
              <w:t>Внеурочная деятельность,</w:t>
            </w:r>
            <w:r w:rsidRPr="00800C3F">
              <w:rPr>
                <w:sz w:val="24"/>
                <w:szCs w:val="24"/>
                <w:lang w:val="en-US" w:eastAsia="en-US"/>
              </w:rPr>
              <w:t> </w:t>
            </w:r>
            <w:r w:rsidRPr="00800C3F">
              <w:rPr>
                <w:sz w:val="24"/>
                <w:szCs w:val="24"/>
                <w:lang w:eastAsia="en-US"/>
              </w:rPr>
              <w:t>направленная</w:t>
            </w:r>
            <w:r w:rsidRPr="00800C3F">
              <w:rPr>
                <w:sz w:val="24"/>
                <w:szCs w:val="24"/>
                <w:lang w:val="en-US" w:eastAsia="en-US"/>
              </w:rPr>
              <w:t> </w:t>
            </w:r>
            <w:r w:rsidRPr="00800C3F">
              <w:rPr>
                <w:sz w:val="24"/>
                <w:szCs w:val="24"/>
                <w:lang w:eastAsia="en-US"/>
              </w:rPr>
              <w:t xml:space="preserve">на обеспечение </w:t>
            </w:r>
            <w:proofErr w:type="gramStart"/>
            <w:r w:rsidRPr="00800C3F">
              <w:rPr>
                <w:sz w:val="24"/>
                <w:szCs w:val="24"/>
                <w:lang w:eastAsia="en-US"/>
              </w:rPr>
              <w:t>благополучия</w:t>
            </w:r>
            <w:proofErr w:type="gramEnd"/>
            <w:r w:rsidRPr="00800C3F">
              <w:rPr>
                <w:sz w:val="24"/>
                <w:szCs w:val="24"/>
                <w:lang w:eastAsia="en-US"/>
              </w:rPr>
              <w:t xml:space="preserve"> </w:t>
            </w:r>
            <w:r w:rsidRPr="00800C3F">
              <w:rPr>
                <w:sz w:val="24"/>
                <w:szCs w:val="24"/>
                <w:lang w:eastAsia="en-US"/>
              </w:rPr>
              <w:lastRenderedPageBreak/>
              <w:t>обучающихся в пространстве общеобразовательной школы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8768C4" w:rsidRDefault="00613660" w:rsidP="00360D0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6959B3">
              <w:rPr>
                <w:rFonts w:eastAsia="SchoolBookSanPin"/>
                <w:sz w:val="24"/>
                <w:szCs w:val="24"/>
              </w:rPr>
              <w:lastRenderedPageBreak/>
              <w:t>проектирование индивидуальных образовательных маршрутов, работа педагогов-психологов</w:t>
            </w:r>
            <w:r>
              <w:rPr>
                <w:rFonts w:eastAsia="SchoolBookSanPin"/>
                <w:sz w:val="24"/>
                <w:szCs w:val="24"/>
              </w:rPr>
              <w:t xml:space="preserve"> и </w:t>
            </w:r>
            <w:r>
              <w:rPr>
                <w:rFonts w:eastAsia="SchoolBookSanPin"/>
                <w:sz w:val="24"/>
                <w:szCs w:val="24"/>
              </w:rPr>
              <w:lastRenderedPageBreak/>
              <w:t xml:space="preserve">службы </w:t>
            </w:r>
            <w:proofErr w:type="spellStart"/>
            <w:r>
              <w:rPr>
                <w:rFonts w:eastAsia="SchoolBookSanPin"/>
                <w:sz w:val="24"/>
                <w:szCs w:val="24"/>
              </w:rPr>
              <w:t>психологичексого</w:t>
            </w:r>
            <w:proofErr w:type="spellEnd"/>
            <w:r>
              <w:rPr>
                <w:rFonts w:eastAsia="SchoolBookSanPi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Недельный</w:t>
            </w: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объем</w:t>
            </w: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внеурочной</w:t>
            </w: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Объем внеурочной деятельности за год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D17F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Общий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D46211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Недельный</w:t>
            </w: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объем</w:t>
            </w: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внеурочной</w:t>
            </w: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4621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деятельности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к оплате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Объем внеурочной деятельности за год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к оплате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</w:tr>
      <w:tr w:rsidR="00613660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660" w:rsidRPr="000D169C" w:rsidRDefault="00613660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340</w:t>
            </w:r>
          </w:p>
        </w:tc>
      </w:tr>
    </w:tbl>
    <w:p w:rsidR="00613660" w:rsidRDefault="00613660" w:rsidP="00613660">
      <w:pPr>
        <w:spacing w:line="276" w:lineRule="auto"/>
        <w:jc w:val="both"/>
        <w:rPr>
          <w:sz w:val="24"/>
          <w:szCs w:val="24"/>
        </w:rPr>
      </w:pPr>
    </w:p>
    <w:p w:rsidR="00613660" w:rsidRDefault="00613660" w:rsidP="00613660">
      <w:pPr>
        <w:spacing w:line="276" w:lineRule="auto"/>
        <w:jc w:val="both"/>
        <w:rPr>
          <w:sz w:val="24"/>
          <w:szCs w:val="24"/>
        </w:rPr>
      </w:pPr>
    </w:p>
    <w:p w:rsidR="00775A0C" w:rsidRPr="000468C2" w:rsidRDefault="00775A0C" w:rsidP="00504667">
      <w:pPr>
        <w:ind w:right="-1"/>
        <w:jc w:val="center"/>
        <w:rPr>
          <w:b/>
          <w:sz w:val="24"/>
          <w:szCs w:val="24"/>
        </w:rPr>
      </w:pPr>
      <w:r w:rsidRPr="000468C2">
        <w:rPr>
          <w:b/>
          <w:sz w:val="24"/>
          <w:szCs w:val="24"/>
        </w:rPr>
        <w:t xml:space="preserve">Пояснительная записка к плану внеурочной деятельности </w:t>
      </w:r>
    </w:p>
    <w:p w:rsidR="00775A0C" w:rsidRPr="000468C2" w:rsidRDefault="00775A0C" w:rsidP="00504667">
      <w:pPr>
        <w:ind w:right="-1"/>
        <w:jc w:val="center"/>
        <w:rPr>
          <w:b/>
          <w:sz w:val="24"/>
          <w:szCs w:val="24"/>
        </w:rPr>
      </w:pPr>
      <w:r w:rsidRPr="000468C2">
        <w:rPr>
          <w:b/>
          <w:sz w:val="24"/>
          <w:szCs w:val="24"/>
        </w:rPr>
        <w:t>МБОУ Высокогорская СОШ № 7</w:t>
      </w:r>
    </w:p>
    <w:p w:rsidR="00775A0C" w:rsidRPr="000468C2" w:rsidRDefault="004F3E02" w:rsidP="0050466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1E269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1E269E">
        <w:rPr>
          <w:b/>
          <w:sz w:val="24"/>
          <w:szCs w:val="24"/>
        </w:rPr>
        <w:t>5</w:t>
      </w:r>
      <w:r w:rsidR="00775A0C" w:rsidRPr="000468C2">
        <w:rPr>
          <w:b/>
          <w:sz w:val="24"/>
          <w:szCs w:val="24"/>
        </w:rPr>
        <w:t xml:space="preserve"> учебный год</w:t>
      </w:r>
    </w:p>
    <w:p w:rsidR="00775A0C" w:rsidRPr="000468C2" w:rsidRDefault="00775A0C" w:rsidP="0050466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– 11 </w:t>
      </w:r>
      <w:r w:rsidRPr="000468C2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</w:p>
    <w:p w:rsidR="00240BF2" w:rsidRDefault="00240BF2" w:rsidP="00504667">
      <w:pPr>
        <w:suppressAutoHyphens w:val="0"/>
        <w:autoSpaceDE w:val="0"/>
        <w:autoSpaceDN w:val="0"/>
        <w:adjustRightInd w:val="0"/>
        <w:spacing w:line="276" w:lineRule="auto"/>
        <w:ind w:left="-567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040EA" w:rsidRPr="00775A0C" w:rsidRDefault="003040EA" w:rsidP="009F45D6">
      <w:pPr>
        <w:suppressAutoHyphens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75A0C">
        <w:rPr>
          <w:rFonts w:eastAsia="Calibri"/>
          <w:color w:val="000000"/>
          <w:sz w:val="24"/>
          <w:szCs w:val="24"/>
          <w:lang w:eastAsia="en-US"/>
        </w:rPr>
        <w:t xml:space="preserve">План внеурочной деятельности </w:t>
      </w:r>
      <w:r w:rsidR="00775A0C" w:rsidRPr="00775A0C">
        <w:rPr>
          <w:rFonts w:eastAsia="Calibri"/>
          <w:color w:val="000000"/>
          <w:sz w:val="24"/>
          <w:szCs w:val="24"/>
          <w:lang w:eastAsia="en-US"/>
        </w:rPr>
        <w:t xml:space="preserve">МБОУ Высокогорская СОШ № 7 </w:t>
      </w:r>
      <w:r w:rsidRPr="00775A0C">
        <w:rPr>
          <w:rFonts w:eastAsia="Calibri"/>
          <w:color w:val="000000"/>
          <w:sz w:val="24"/>
          <w:szCs w:val="24"/>
          <w:lang w:eastAsia="en-US"/>
        </w:rPr>
        <w:t xml:space="preserve">является частью Основной образовательной программы, формируемой участниками образовательных отношений. </w:t>
      </w:r>
    </w:p>
    <w:p w:rsidR="003040EA" w:rsidRPr="00775A0C" w:rsidRDefault="003040EA" w:rsidP="009F45D6">
      <w:pPr>
        <w:suppressAutoHyphens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75A0C">
        <w:rPr>
          <w:rFonts w:eastAsia="Calibri"/>
          <w:color w:val="000000"/>
          <w:sz w:val="24"/>
          <w:szCs w:val="24"/>
          <w:lang w:eastAsia="en-US"/>
        </w:rPr>
        <w:t xml:space="preserve">План определяет содержательное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3040EA" w:rsidRPr="00775A0C" w:rsidRDefault="003040EA" w:rsidP="009F45D6">
      <w:pPr>
        <w:suppressAutoHyphens w:val="0"/>
        <w:autoSpaceDE w:val="0"/>
        <w:autoSpaceDN w:val="0"/>
        <w:adjustRightInd w:val="0"/>
        <w:spacing w:line="276" w:lineRule="auto"/>
        <w:ind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75A0C">
        <w:rPr>
          <w:rFonts w:eastAsia="Calibri"/>
          <w:color w:val="000000"/>
          <w:sz w:val="24"/>
          <w:szCs w:val="24"/>
          <w:lang w:eastAsia="en-US"/>
        </w:rPr>
        <w:t>Нормативным основанием для формирования плана внеурочной деятельности обучающихся являются следующие нормативно-правовые документы: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3040EA" w:rsidRPr="00775A0C">
        <w:rPr>
          <w:rFonts w:ascii="Times New Roman" w:hAnsi="Times New Roman" w:cs="Times New Roman"/>
          <w:bCs/>
          <w:sz w:val="24"/>
          <w:szCs w:val="24"/>
        </w:rPr>
        <w:t>акон РФ «Об образовании в Российской Федерации» от 29.12.2012 № 273-ФЗ (с изменениями и дополнениями);</w:t>
      </w:r>
    </w:p>
    <w:p w:rsidR="00775A0C" w:rsidRPr="00775A0C" w:rsidRDefault="003040EA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bCs/>
          <w:sz w:val="24"/>
          <w:szCs w:val="24"/>
        </w:rPr>
        <w:t>Приказ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22.03.2021 №115 (с изменениями и дополнениями);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bCs/>
          <w:sz w:val="24"/>
          <w:szCs w:val="24"/>
        </w:rPr>
        <w:t>П</w:t>
      </w:r>
      <w:r w:rsidR="003040EA" w:rsidRPr="00775A0C">
        <w:rPr>
          <w:rFonts w:ascii="Times New Roman" w:hAnsi="Times New Roman" w:cs="Times New Roman"/>
          <w:bCs/>
          <w:sz w:val="24"/>
          <w:szCs w:val="24"/>
        </w:rPr>
        <w:t>риказ Министерства образования  России  от 29 июня 2017 г. № 613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bCs/>
          <w:sz w:val="24"/>
          <w:szCs w:val="24"/>
        </w:rPr>
        <w:t>П</w:t>
      </w:r>
      <w:r w:rsidR="003040EA" w:rsidRPr="00775A0C">
        <w:rPr>
          <w:rFonts w:ascii="Times New Roman" w:hAnsi="Times New Roman" w:cs="Times New Roman"/>
          <w:bCs/>
          <w:sz w:val="24"/>
          <w:szCs w:val="24"/>
        </w:rPr>
        <w:t xml:space="preserve">риказ </w:t>
      </w:r>
      <w:proofErr w:type="spellStart"/>
      <w:r w:rsidR="003040EA" w:rsidRPr="00775A0C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3040EA" w:rsidRPr="00775A0C">
        <w:rPr>
          <w:rFonts w:ascii="Times New Roman" w:hAnsi="Times New Roman" w:cs="Times New Roman"/>
          <w:bCs/>
          <w:sz w:val="24"/>
          <w:szCs w:val="24"/>
        </w:rPr>
        <w:t xml:space="preserve"> России  от 24 сентября 2020 г. № 519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г. № 413;</w:t>
      </w:r>
      <w:r w:rsidR="003040EA" w:rsidRPr="00775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5A0C" w:rsidRPr="00775A0C" w:rsidRDefault="003040EA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РФ  от 11.02.2022 г № 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от 22 марта 2021 № 442»;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 № 28 "Об утверждении санитарных правил СП 2.4. 3648-20 </w:t>
      </w:r>
      <w:r w:rsidRPr="00775A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молодежи";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sz w:val="24"/>
          <w:szCs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28.01.2021; </w:t>
      </w:r>
    </w:p>
    <w:p w:rsidR="00775A0C" w:rsidRPr="004F3E02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eastAsia="Calibri" w:hAnsi="Times New Roman" w:cs="Times New Roman"/>
          <w:sz w:val="24"/>
          <w:szCs w:val="24"/>
        </w:rPr>
        <w:t>Примерная рабочая программа воспитания для общеобразовательных организациях (одобрена решением федерального учебно-методического объединения по общему образованию протокол от 23 июня 2022 г., № 3/22)</w:t>
      </w:r>
    </w:p>
    <w:p w:rsidR="004F3E02" w:rsidRPr="00775A0C" w:rsidRDefault="0054169F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 июня 2023 г № АБ-2324/05 «О направлении информации о внедрении Единой модели профессиональной ориентации»;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воспитания МБОУ Высокогорская СОШ № 7;</w:t>
      </w:r>
    </w:p>
    <w:p w:rsidR="00775A0C" w:rsidRPr="00775A0C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бюджетного образовательного учреждения «Высокогорская средняя общеобразовательная школа № 7»;</w:t>
      </w:r>
    </w:p>
    <w:p w:rsidR="00F21133" w:rsidRPr="00F21133" w:rsidRDefault="00775A0C" w:rsidP="009F45D6">
      <w:pPr>
        <w:pStyle w:val="a4"/>
        <w:numPr>
          <w:ilvl w:val="0"/>
          <w:numId w:val="5"/>
        </w:numPr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A0C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4F3E02">
        <w:rPr>
          <w:rFonts w:ascii="Times New Roman" w:hAnsi="Times New Roman" w:cs="Times New Roman"/>
          <w:sz w:val="24"/>
          <w:szCs w:val="24"/>
          <w:lang w:eastAsia="ru-RU"/>
        </w:rPr>
        <w:t>довой календарный график на 202</w:t>
      </w:r>
      <w:r w:rsidR="00057C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F3E0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057C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75A0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21133" w:rsidRDefault="00F21133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7C96"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</w:t>
      </w:r>
      <w:r w:rsidR="00057C96">
        <w:rPr>
          <w:rFonts w:ascii="Times New Roman" w:hAnsi="Times New Roman" w:cs="Times New Roman"/>
          <w:sz w:val="24"/>
          <w:szCs w:val="24"/>
          <w:lang w:eastAsia="ru-RU"/>
        </w:rPr>
        <w:t>школа создает</w:t>
      </w:r>
      <w:r w:rsidR="00057C96"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Количество часов, выделяемых на внеурочную деятельность, за два года обучения на уровне среднего общего образования составляет не более 700 часов. Величину недельной образовательной нагрузки, реализуемой через внеурочную деятельность, определя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реализ</w:t>
      </w:r>
      <w:r>
        <w:rPr>
          <w:rFonts w:ascii="Times New Roman" w:hAnsi="Times New Roman" w:cs="Times New Roman"/>
          <w:sz w:val="24"/>
          <w:szCs w:val="24"/>
          <w:lang w:eastAsia="ru-RU"/>
        </w:rPr>
        <w:t>уется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туристских походах, экспедициях, </w:t>
      </w:r>
      <w:r>
        <w:rPr>
          <w:rFonts w:ascii="Times New Roman" w:hAnsi="Times New Roman" w:cs="Times New Roman"/>
          <w:sz w:val="24"/>
          <w:szCs w:val="24"/>
          <w:lang w:eastAsia="ru-RU"/>
        </w:rPr>
        <w:t>экскурсионных поездках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внеурочной деятельности 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превышает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10 часов в неделю.</w:t>
      </w:r>
    </w:p>
    <w:p w:rsidR="00057C96" w:rsidRP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Один час в неделю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отведен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на внеурочное занятие «Разговоры о важном». </w:t>
      </w:r>
    </w:p>
    <w:p w:rsidR="00057C96" w:rsidRP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</w:t>
      </w:r>
      <w:r>
        <w:rPr>
          <w:rFonts w:ascii="Times New Roman" w:hAnsi="Times New Roman" w:cs="Times New Roman"/>
          <w:sz w:val="24"/>
          <w:szCs w:val="24"/>
          <w:lang w:eastAsia="ru-RU"/>
        </w:rPr>
        <w:t>чные занятия «Разговоры о важно»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На курсы внеурочной деятельности по выбору обуча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ющихся еженедельно расходуется 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>4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на организационное обеспечение учебной деятельности, на обеспечение благополучия обучающегося еженедельно до 1 часа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1FFA" w:rsidRDefault="00CC1FFA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FFA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представлена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CC1FFA">
        <w:rPr>
          <w:rFonts w:ascii="Times New Roman" w:hAnsi="Times New Roman" w:cs="Times New Roman"/>
          <w:color w:val="000000" w:themeColor="text1"/>
          <w:sz w:val="24"/>
          <w:szCs w:val="24"/>
        </w:rPr>
        <w:t>етапредметны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CC1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 </w:t>
      </w:r>
      <w:r w:rsidRPr="00CC1FFA">
        <w:rPr>
          <w:rFonts w:ascii="Times New Roman" w:hAnsi="Times New Roman" w:cs="Times New Roman"/>
          <w:color w:val="000000" w:themeColor="text1"/>
          <w:sz w:val="24"/>
          <w:szCs w:val="24"/>
        </w:rPr>
        <w:t>«Основы функциональной грамотности»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10 и 11 классе.</w:t>
      </w:r>
    </w:p>
    <w:p w:rsidR="00CC1FFA" w:rsidRDefault="00CC1FFA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FFA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по развитию личности, ее способностей, удовлетворению образовательных потребностей и интере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сов, самореализации обучающихся представлена программой </w:t>
      </w:r>
      <w:proofErr w:type="spellStart"/>
      <w:r w:rsidRPr="00CC1FFA">
        <w:rPr>
          <w:rFonts w:ascii="Times New Roman" w:hAnsi="Times New Roman" w:cs="Times New Roman"/>
          <w:sz w:val="24"/>
          <w:szCs w:val="24"/>
          <w:lang w:eastAsia="ru-RU"/>
        </w:rPr>
        <w:t>профминимума</w:t>
      </w:r>
      <w:proofErr w:type="spellEnd"/>
      <w:r w:rsidRPr="00CC1F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«Россия - </w:t>
      </w:r>
      <w:r w:rsidRPr="00CC1FFA">
        <w:rPr>
          <w:rFonts w:ascii="Times New Roman" w:hAnsi="Times New Roman" w:cs="Times New Roman"/>
          <w:color w:val="000000" w:themeColor="text1"/>
          <w:sz w:val="24"/>
          <w:szCs w:val="24"/>
        </w:rPr>
        <w:t>мои горизонты» и курса «Основы педагогики и психологии»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который реализуется программа психолого-педагогический класс.</w:t>
      </w:r>
    </w:p>
    <w:p w:rsidR="00CC1FFA" w:rsidRDefault="00CC1FFA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FFA">
        <w:rPr>
          <w:rFonts w:ascii="Times New Roman" w:hAnsi="Times New Roman" w:cs="Times New Roman"/>
          <w:sz w:val="24"/>
          <w:szCs w:val="24"/>
        </w:rPr>
        <w:t>Внеурочная деятельность по учебным предметам образовательной программы представлена курсами «Мой край в истории Отечества» для обучающихся 11 класса, занимающихся по уче</w:t>
      </w:r>
      <w:r>
        <w:rPr>
          <w:rFonts w:ascii="Times New Roman" w:hAnsi="Times New Roman" w:cs="Times New Roman"/>
          <w:sz w:val="24"/>
          <w:szCs w:val="24"/>
        </w:rPr>
        <w:t>бному плану гуманитарного направления (</w:t>
      </w:r>
      <w:r w:rsidRPr="00CC1FFA">
        <w:rPr>
          <w:rFonts w:ascii="Times New Roman" w:hAnsi="Times New Roman" w:cs="Times New Roman"/>
          <w:sz w:val="24"/>
          <w:szCs w:val="24"/>
        </w:rPr>
        <w:t>4 вариант). И курсом «Математика в экономике» для обучающихся 10 класса, занимающихся по учебному плану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направленности..</w:t>
      </w:r>
      <w:proofErr w:type="gramEnd"/>
    </w:p>
    <w:p w:rsidR="00057C96" w:rsidRPr="00CC1FFA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FFA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жизни ученических сообществ</w:t>
      </w:r>
      <w:r w:rsidRPr="00CC1FF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057C96" w:rsidRPr="00057C96" w:rsidRDefault="00057C96" w:rsidP="009F45D6">
      <w:pPr>
        <w:pStyle w:val="a4"/>
        <w:numPr>
          <w:ilvl w:val="0"/>
          <w:numId w:val="11"/>
        </w:numPr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57C96" w:rsidRPr="00057C96" w:rsidRDefault="00057C96" w:rsidP="009F45D6">
      <w:pPr>
        <w:pStyle w:val="a4"/>
        <w:numPr>
          <w:ilvl w:val="0"/>
          <w:numId w:val="11"/>
        </w:numPr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057C96" w:rsidRPr="00057C96" w:rsidRDefault="00057C96" w:rsidP="009F45D6">
      <w:pPr>
        <w:pStyle w:val="a4"/>
        <w:numPr>
          <w:ilvl w:val="0"/>
          <w:numId w:val="11"/>
        </w:numPr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057C96" w:rsidRPr="00CC1FFA" w:rsidRDefault="00057C96" w:rsidP="009F45D6">
      <w:pPr>
        <w:ind w:right="-1" w:firstLine="567"/>
        <w:jc w:val="both"/>
        <w:rPr>
          <w:sz w:val="24"/>
          <w:szCs w:val="24"/>
          <w:lang w:eastAsia="ru-RU"/>
        </w:rPr>
      </w:pPr>
      <w:r w:rsidRPr="00CC1FFA">
        <w:rPr>
          <w:b/>
          <w:sz w:val="24"/>
          <w:szCs w:val="24"/>
          <w:lang w:eastAsia="ru-RU"/>
        </w:rPr>
        <w:t>Организация жизни ученических сообществ выстраивается</w:t>
      </w:r>
      <w:r w:rsidRPr="00CC1FFA">
        <w:rPr>
          <w:sz w:val="24"/>
          <w:szCs w:val="24"/>
          <w:lang w:eastAsia="ru-RU"/>
        </w:rPr>
        <w:t>:</w:t>
      </w:r>
    </w:p>
    <w:p w:rsidR="00057C96" w:rsidRP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</w:t>
      </w:r>
      <w:r w:rsidR="00CC1FFA">
        <w:rPr>
          <w:rFonts w:ascii="Times New Roman" w:hAnsi="Times New Roman" w:cs="Times New Roman"/>
          <w:sz w:val="24"/>
          <w:szCs w:val="24"/>
          <w:lang w:eastAsia="ru-RU"/>
        </w:rPr>
        <w:t>й организации и за ее пределами, такими как «Движение первых», «</w:t>
      </w:r>
      <w:proofErr w:type="spellStart"/>
      <w:r w:rsidR="00CC1FFA">
        <w:rPr>
          <w:rFonts w:ascii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="00CC1FFA">
        <w:rPr>
          <w:rFonts w:ascii="Times New Roman" w:hAnsi="Times New Roman" w:cs="Times New Roman"/>
          <w:sz w:val="24"/>
          <w:szCs w:val="24"/>
          <w:lang w:eastAsia="ru-RU"/>
        </w:rPr>
        <w:t xml:space="preserve">», волонтерское движение «Шаг на встречу» и </w:t>
      </w:r>
      <w:proofErr w:type="spellStart"/>
      <w:r w:rsidR="00CC1FFA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CC1FF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C1FFA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через приобщение обучающихся к общественной деятельности и школьным традициям, участие обучающихся в деятельности </w:t>
      </w:r>
      <w:r w:rsidR="00CC1FFA" w:rsidRPr="00057C96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r w:rsidR="000A3ED5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CC1FFA"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объединений</w:t>
      </w:r>
      <w:r w:rsidR="000A3ED5">
        <w:rPr>
          <w:rFonts w:ascii="Times New Roman" w:hAnsi="Times New Roman" w:cs="Times New Roman"/>
          <w:sz w:val="24"/>
          <w:szCs w:val="24"/>
          <w:lang w:eastAsia="ru-RU"/>
        </w:rPr>
        <w:t xml:space="preserve"> художников и мастеров ДПИ «Енисей», реализация проекта «Капелька добра». В рамках этого проекта художники и мастера проводят безвозмездные мастер-классы для обучающихся 10-11 классов художественной направленности.</w:t>
      </w:r>
    </w:p>
    <w:p w:rsidR="00057C96" w:rsidRP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через участие в экологическом просвещении сверстников, родителей, населения</w:t>
      </w:r>
      <w:r w:rsidR="000A3ED5">
        <w:rPr>
          <w:rFonts w:ascii="Times New Roman" w:hAnsi="Times New Roman" w:cs="Times New Roman"/>
          <w:sz w:val="24"/>
          <w:szCs w:val="24"/>
          <w:lang w:eastAsia="ru-RU"/>
        </w:rPr>
        <w:t xml:space="preserve"> через проведение классных часов и школьных мероприятий экологической направленности, через взаимодействие с ККГУ «Енисейское лесничество»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57C96" w:rsidRP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через благоустройство школы, класса, </w:t>
      </w:r>
      <w:r w:rsidR="000A3ED5">
        <w:rPr>
          <w:rFonts w:ascii="Times New Roman" w:hAnsi="Times New Roman" w:cs="Times New Roman"/>
          <w:sz w:val="24"/>
          <w:szCs w:val="24"/>
          <w:lang w:eastAsia="ru-RU"/>
        </w:rPr>
        <w:t>поселка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партнерства с общественными организациями и объединениями;</w:t>
      </w:r>
    </w:p>
    <w:p w:rsidR="00057C96" w:rsidRPr="00057C96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через отношение обучающихся к закону, государству и к гражданскому обществу (включает подготовку личности к общественной жизни</w:t>
      </w:r>
      <w:r w:rsidR="000A3ED5">
        <w:rPr>
          <w:rFonts w:ascii="Times New Roman" w:hAnsi="Times New Roman" w:cs="Times New Roman"/>
          <w:sz w:val="24"/>
          <w:szCs w:val="24"/>
          <w:lang w:eastAsia="ru-RU"/>
        </w:rPr>
        <w:t xml:space="preserve">, встречи с государственными деятелями, представителями правового поля государства: юристы, </w:t>
      </w:r>
      <w:proofErr w:type="spellStart"/>
      <w:r w:rsidR="000A3ED5">
        <w:rPr>
          <w:rFonts w:ascii="Times New Roman" w:hAnsi="Times New Roman" w:cs="Times New Roman"/>
          <w:sz w:val="24"/>
          <w:szCs w:val="24"/>
          <w:lang w:eastAsia="ru-RU"/>
        </w:rPr>
        <w:t>медиуи</w:t>
      </w:r>
      <w:proofErr w:type="spellEnd"/>
      <w:r w:rsidR="000A3ED5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работники СФР и </w:t>
      </w:r>
      <w:proofErr w:type="spellStart"/>
      <w:r w:rsidR="000A3ED5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057C9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91209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через отношение обучающихся к окружающему миру, к живой природе, художественной культуре (включает формирование у обучающихся научного мировоззрения)</w:t>
      </w:r>
      <w:r w:rsidR="000A3ED5">
        <w:rPr>
          <w:rFonts w:ascii="Times New Roman" w:hAnsi="Times New Roman" w:cs="Times New Roman"/>
          <w:sz w:val="24"/>
          <w:szCs w:val="24"/>
          <w:lang w:eastAsia="ru-RU"/>
        </w:rPr>
        <w:t xml:space="preserve"> через дополнительные занятия в центре «Точка роста»</w:t>
      </w:r>
      <w:r w:rsidR="0049120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1209" w:rsidRPr="00491209">
        <w:rPr>
          <w:rFonts w:ascii="Times New Roman" w:hAnsi="Times New Roman" w:cs="Times New Roman"/>
          <w:sz w:val="24"/>
          <w:szCs w:val="24"/>
          <w:lang w:eastAsia="ru-RU"/>
        </w:rPr>
        <w:t>В 2024 -2025 учебном году заключен договор с МБУК «</w:t>
      </w:r>
      <w:proofErr w:type="spellStart"/>
      <w:r w:rsidR="00491209" w:rsidRPr="00491209">
        <w:rPr>
          <w:rFonts w:ascii="Times New Roman" w:hAnsi="Times New Roman" w:cs="Times New Roman"/>
          <w:sz w:val="24"/>
          <w:szCs w:val="24"/>
          <w:lang w:eastAsia="ru-RU"/>
        </w:rPr>
        <w:t>Лесосибирский</w:t>
      </w:r>
      <w:proofErr w:type="spellEnd"/>
      <w:r w:rsidR="00491209" w:rsidRPr="00491209">
        <w:rPr>
          <w:rFonts w:ascii="Times New Roman" w:hAnsi="Times New Roman" w:cs="Times New Roman"/>
          <w:sz w:val="24"/>
          <w:szCs w:val="24"/>
          <w:lang w:eastAsia="ru-RU"/>
        </w:rPr>
        <w:t xml:space="preserve"> краеведческий музей», планируется к посещению учащимися «Музей леса», «Исторический корпус музея», выставки художников в Выставочном зале г. </w:t>
      </w:r>
      <w:proofErr w:type="spellStart"/>
      <w:r w:rsidR="00491209" w:rsidRPr="00491209">
        <w:rPr>
          <w:rFonts w:ascii="Times New Roman" w:hAnsi="Times New Roman" w:cs="Times New Roman"/>
          <w:sz w:val="24"/>
          <w:szCs w:val="24"/>
          <w:lang w:eastAsia="ru-RU"/>
        </w:rPr>
        <w:t>Лесосибирска</w:t>
      </w:r>
      <w:proofErr w:type="spellEnd"/>
      <w:r w:rsidR="00491209" w:rsidRPr="00491209">
        <w:rPr>
          <w:rFonts w:ascii="Times New Roman" w:hAnsi="Times New Roman" w:cs="Times New Roman"/>
          <w:sz w:val="24"/>
          <w:szCs w:val="24"/>
          <w:lang w:eastAsia="ru-RU"/>
        </w:rPr>
        <w:t>, выездные мероприятия сотрудников музея, в том числе «Выставки одного предмета» на базе школы;</w:t>
      </w:r>
    </w:p>
    <w:p w:rsidR="00491209" w:rsidRDefault="00491209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057C96" w:rsidRPr="00057C96">
        <w:rPr>
          <w:rFonts w:ascii="Times New Roman" w:hAnsi="Times New Roman" w:cs="Times New Roman"/>
          <w:sz w:val="24"/>
          <w:szCs w:val="24"/>
          <w:lang w:eastAsia="ru-RU"/>
        </w:rPr>
        <w:t>ерез трудовые и социально-экономические отношения (включает подготовку личности к трудовой деятельности)</w:t>
      </w:r>
      <w:r>
        <w:rPr>
          <w:rFonts w:ascii="Times New Roman" w:hAnsi="Times New Roman" w:cs="Times New Roman"/>
          <w:sz w:val="24"/>
          <w:szCs w:val="24"/>
          <w:lang w:eastAsia="ru-RU"/>
        </w:rPr>
        <w:t>: трудовая практика, поручения по классу, общественные субботники и другие мероприятия трудовой направленности.</w:t>
      </w:r>
    </w:p>
    <w:p w:rsidR="00057C96" w:rsidRPr="00491209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209">
        <w:rPr>
          <w:rFonts w:ascii="Times New Roman" w:hAnsi="Times New Roman" w:cs="Times New Roman"/>
          <w:sz w:val="24"/>
          <w:szCs w:val="24"/>
          <w:lang w:eastAsia="ru-RU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7F1289" w:rsidRDefault="007F1289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289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гуманитарного профиля в осенние (зимние) каникулы 1</w:t>
      </w:r>
      <w:r w:rsidR="007F128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ор</w:t>
      </w:r>
      <w:r w:rsidR="007F1289">
        <w:rPr>
          <w:rFonts w:ascii="Times New Roman" w:hAnsi="Times New Roman" w:cs="Times New Roman"/>
          <w:sz w:val="24"/>
          <w:szCs w:val="24"/>
          <w:lang w:eastAsia="ru-RU"/>
        </w:rPr>
        <w:t xml:space="preserve">ганизуются поездки и экскурсии </w:t>
      </w:r>
      <w:r w:rsidRPr="00057C96">
        <w:rPr>
          <w:rFonts w:ascii="Times New Roman" w:hAnsi="Times New Roman" w:cs="Times New Roman"/>
          <w:sz w:val="24"/>
          <w:szCs w:val="24"/>
          <w:lang w:eastAsia="ru-RU"/>
        </w:rPr>
        <w:t>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7F1289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C96">
        <w:rPr>
          <w:rFonts w:ascii="Times New Roman" w:hAnsi="Times New Roman" w:cs="Times New Roman"/>
          <w:sz w:val="24"/>
          <w:szCs w:val="24"/>
          <w:lang w:eastAsia="ru-RU"/>
        </w:rPr>
        <w:t>В ходе познавательной деятельности на вышеперечисленных объектах реализуются индивидуальные, групповые и коллективные учебно-исследов</w:t>
      </w:r>
      <w:r w:rsidR="007F1289">
        <w:rPr>
          <w:rFonts w:ascii="Times New Roman" w:hAnsi="Times New Roman" w:cs="Times New Roman"/>
          <w:sz w:val="24"/>
          <w:szCs w:val="24"/>
          <w:lang w:eastAsia="ru-RU"/>
        </w:rPr>
        <w:t>ательские проекты обучающихся.</w:t>
      </w:r>
    </w:p>
    <w:p w:rsidR="00057C96" w:rsidRPr="007F1289" w:rsidRDefault="00057C96" w:rsidP="009F45D6">
      <w:pPr>
        <w:pStyle w:val="a4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1289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технологического профиля в осенние (зимние) каникулы 10 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sectPr w:rsidR="00057C96" w:rsidRPr="007F1289" w:rsidSect="0080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EF6"/>
    <w:multiLevelType w:val="hybridMultilevel"/>
    <w:tmpl w:val="1248A3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0363E0"/>
    <w:multiLevelType w:val="hybridMultilevel"/>
    <w:tmpl w:val="A9AA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441"/>
    <w:multiLevelType w:val="hybridMultilevel"/>
    <w:tmpl w:val="C74E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54131"/>
    <w:multiLevelType w:val="hybridMultilevel"/>
    <w:tmpl w:val="00A88936"/>
    <w:lvl w:ilvl="0" w:tplc="90FC861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79C1CDB"/>
    <w:multiLevelType w:val="hybridMultilevel"/>
    <w:tmpl w:val="EA54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57D5D"/>
    <w:multiLevelType w:val="hybridMultilevel"/>
    <w:tmpl w:val="7C3443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5756BD8"/>
    <w:multiLevelType w:val="hybridMultilevel"/>
    <w:tmpl w:val="AA18F01C"/>
    <w:lvl w:ilvl="0" w:tplc="EDB83664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8057FC"/>
    <w:multiLevelType w:val="hybridMultilevel"/>
    <w:tmpl w:val="734CA0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19067B0"/>
    <w:multiLevelType w:val="hybridMultilevel"/>
    <w:tmpl w:val="2710F11A"/>
    <w:lvl w:ilvl="0" w:tplc="F396766C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CA5E44"/>
    <w:multiLevelType w:val="hybridMultilevel"/>
    <w:tmpl w:val="213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A"/>
    <w:rsid w:val="00057C96"/>
    <w:rsid w:val="000A3ED5"/>
    <w:rsid w:val="000B10CC"/>
    <w:rsid w:val="000E21EB"/>
    <w:rsid w:val="001E269E"/>
    <w:rsid w:val="00240BF2"/>
    <w:rsid w:val="003040EA"/>
    <w:rsid w:val="00380F62"/>
    <w:rsid w:val="00491209"/>
    <w:rsid w:val="004A6B82"/>
    <w:rsid w:val="004C72B7"/>
    <w:rsid w:val="004E6A40"/>
    <w:rsid w:val="004E6A44"/>
    <w:rsid w:val="004F3E02"/>
    <w:rsid w:val="00504667"/>
    <w:rsid w:val="0054169F"/>
    <w:rsid w:val="005D2C57"/>
    <w:rsid w:val="00613660"/>
    <w:rsid w:val="00775A0C"/>
    <w:rsid w:val="007F1289"/>
    <w:rsid w:val="00800FB2"/>
    <w:rsid w:val="008036DE"/>
    <w:rsid w:val="00807761"/>
    <w:rsid w:val="008E2EE3"/>
    <w:rsid w:val="009F45D6"/>
    <w:rsid w:val="00AB753D"/>
    <w:rsid w:val="00AC0DA1"/>
    <w:rsid w:val="00B1744C"/>
    <w:rsid w:val="00BA51D8"/>
    <w:rsid w:val="00BC3847"/>
    <w:rsid w:val="00BD5D51"/>
    <w:rsid w:val="00BE1253"/>
    <w:rsid w:val="00CC1FFA"/>
    <w:rsid w:val="00D0206F"/>
    <w:rsid w:val="00D50DA0"/>
    <w:rsid w:val="00E75009"/>
    <w:rsid w:val="00F21133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629F2-2946-4ED1-958B-EC309023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40EA"/>
    <w:pPr>
      <w:suppressLineNumbers/>
    </w:pPr>
  </w:style>
  <w:style w:type="paragraph" w:styleId="a4">
    <w:name w:val="List Paragraph"/>
    <w:basedOn w:val="a"/>
    <w:link w:val="a5"/>
    <w:uiPriority w:val="34"/>
    <w:qFormat/>
    <w:rsid w:val="003040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7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7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0E21EB"/>
  </w:style>
  <w:style w:type="paragraph" w:styleId="a7">
    <w:name w:val="No Spacing"/>
    <w:uiPriority w:val="1"/>
    <w:qFormat/>
    <w:rsid w:val="00FD6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8">
    <w:name w:val="c18"/>
    <w:basedOn w:val="a"/>
    <w:rsid w:val="00FD6D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6DAB"/>
  </w:style>
  <w:style w:type="character" w:customStyle="1" w:styleId="c68">
    <w:name w:val="c68"/>
    <w:basedOn w:val="a0"/>
    <w:rsid w:val="00FD6DAB"/>
  </w:style>
  <w:style w:type="paragraph" w:styleId="a8">
    <w:name w:val="Normal (Web)"/>
    <w:basedOn w:val="a"/>
    <w:uiPriority w:val="99"/>
    <w:semiHidden/>
    <w:unhideWhenUsed/>
    <w:rsid w:val="00BE12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4E6A40"/>
    <w:pPr>
      <w:widowControl w:val="0"/>
      <w:suppressAutoHyphens w:val="0"/>
      <w:autoSpaceDE w:val="0"/>
      <w:autoSpaceDN w:val="0"/>
      <w:ind w:left="1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E6A4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50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D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F211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133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8FDC-8EDE-4BA4-9C25-6E2710DF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</cp:revision>
  <cp:lastPrinted>2024-09-10T23:16:00Z</cp:lastPrinted>
  <dcterms:created xsi:type="dcterms:W3CDTF">2024-09-12T07:03:00Z</dcterms:created>
  <dcterms:modified xsi:type="dcterms:W3CDTF">2024-11-04T03:28:00Z</dcterms:modified>
</cp:coreProperties>
</file>